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6B" w:rsidRPr="00704F6B" w:rsidRDefault="00CB7063" w:rsidP="00704F6B">
      <w:pPr>
        <w:jc w:val="right"/>
        <w:rPr>
          <w:lang w:val="en-GB"/>
        </w:rPr>
      </w:pPr>
      <w:r>
        <w:rPr>
          <w:lang w:val="en-GB"/>
        </w:rPr>
        <w:t xml:space="preserve">23 </w:t>
      </w:r>
      <w:r w:rsidR="00704F6B">
        <w:rPr>
          <w:lang w:val="en-GB"/>
        </w:rPr>
        <w:t>July 2014</w:t>
      </w:r>
    </w:p>
    <w:p w:rsidR="006505ED" w:rsidRPr="001B5050" w:rsidRDefault="001E461A" w:rsidP="006B04E5">
      <w:pPr>
        <w:jc w:val="center"/>
        <w:rPr>
          <w:b/>
          <w:sz w:val="28"/>
          <w:szCs w:val="28"/>
          <w:lang w:val="en-GB"/>
        </w:rPr>
      </w:pPr>
      <w:r w:rsidRPr="001B5050">
        <w:rPr>
          <w:b/>
          <w:sz w:val="28"/>
          <w:szCs w:val="28"/>
          <w:lang w:val="en-GB"/>
        </w:rPr>
        <w:t xml:space="preserve">NIS </w:t>
      </w:r>
      <w:r w:rsidR="006505ED" w:rsidRPr="001B5050">
        <w:rPr>
          <w:b/>
          <w:sz w:val="28"/>
          <w:szCs w:val="28"/>
          <w:lang w:val="en-GB"/>
        </w:rPr>
        <w:t>Platform</w:t>
      </w:r>
      <w:r w:rsidR="003253E9" w:rsidRPr="001B5050">
        <w:rPr>
          <w:b/>
          <w:sz w:val="28"/>
          <w:szCs w:val="28"/>
          <w:lang w:val="en-GB"/>
        </w:rPr>
        <w:t xml:space="preserve"> </w:t>
      </w:r>
      <w:r w:rsidR="00BD0CE6" w:rsidRPr="001B5050">
        <w:rPr>
          <w:b/>
          <w:sz w:val="28"/>
          <w:szCs w:val="28"/>
          <w:lang w:val="en-GB"/>
        </w:rPr>
        <w:t>next steps</w:t>
      </w:r>
    </w:p>
    <w:p w:rsidR="009921ED" w:rsidRPr="001B5050" w:rsidRDefault="0062772A" w:rsidP="001B5050">
      <w:pPr>
        <w:jc w:val="both"/>
        <w:rPr>
          <w:b/>
          <w:szCs w:val="24"/>
          <w:lang w:val="en-GB"/>
        </w:rPr>
      </w:pPr>
      <w:r w:rsidRPr="001B5050">
        <w:rPr>
          <w:b/>
          <w:szCs w:val="24"/>
          <w:lang w:val="en-GB"/>
        </w:rPr>
        <w:t xml:space="preserve">1. </w:t>
      </w:r>
      <w:r w:rsidR="00A146B3" w:rsidRPr="001B5050">
        <w:rPr>
          <w:b/>
          <w:szCs w:val="24"/>
          <w:lang w:val="en-GB"/>
        </w:rPr>
        <w:t>Background</w:t>
      </w:r>
    </w:p>
    <w:p w:rsidR="00BD0CE6" w:rsidRDefault="00666194" w:rsidP="001B5050">
      <w:pPr>
        <w:jc w:val="both"/>
        <w:rPr>
          <w:szCs w:val="24"/>
          <w:lang w:val="en-GB"/>
        </w:rPr>
      </w:pPr>
      <w:r w:rsidRPr="00BF5B6C">
        <w:rPr>
          <w:szCs w:val="24"/>
          <w:lang w:val="en-GB"/>
        </w:rPr>
        <w:t xml:space="preserve">The public-private network and information security (NIS) Platform – NISP - was established in June 2013, as part of the EU </w:t>
      </w:r>
      <w:proofErr w:type="spellStart"/>
      <w:r w:rsidRPr="00BF5B6C">
        <w:rPr>
          <w:szCs w:val="24"/>
          <w:lang w:val="en-GB"/>
        </w:rPr>
        <w:t>Cybersecurity</w:t>
      </w:r>
      <w:proofErr w:type="spellEnd"/>
      <w:r w:rsidRPr="00BF5B6C">
        <w:rPr>
          <w:szCs w:val="24"/>
          <w:lang w:val="en-GB"/>
        </w:rPr>
        <w:t xml:space="preserve"> Strategy</w:t>
      </w:r>
      <w:r w:rsidR="00BD0CE6">
        <w:rPr>
          <w:szCs w:val="24"/>
          <w:lang w:val="en-GB"/>
        </w:rPr>
        <w:t xml:space="preserve">, and has already succeeded </w:t>
      </w:r>
      <w:r w:rsidR="00BB7B6E">
        <w:rPr>
          <w:szCs w:val="24"/>
          <w:lang w:val="en-GB"/>
        </w:rPr>
        <w:t xml:space="preserve">in </w:t>
      </w:r>
      <w:r w:rsidR="00BD0CE6">
        <w:rPr>
          <w:szCs w:val="24"/>
          <w:lang w:val="en-GB"/>
        </w:rPr>
        <w:t>deliver</w:t>
      </w:r>
      <w:r w:rsidR="00BB7B6E">
        <w:rPr>
          <w:szCs w:val="24"/>
          <w:lang w:val="en-GB"/>
        </w:rPr>
        <w:t>ing</w:t>
      </w:r>
      <w:r w:rsidR="00BD0CE6">
        <w:rPr>
          <w:szCs w:val="24"/>
          <w:lang w:val="en-GB"/>
        </w:rPr>
        <w:t xml:space="preserve"> some </w:t>
      </w:r>
      <w:r w:rsidR="00462D73">
        <w:rPr>
          <w:szCs w:val="24"/>
          <w:lang w:val="en-GB"/>
        </w:rPr>
        <w:t xml:space="preserve">important </w:t>
      </w:r>
      <w:r w:rsidR="00BD0CE6">
        <w:rPr>
          <w:szCs w:val="24"/>
          <w:lang w:val="en-GB"/>
        </w:rPr>
        <w:t>achievements</w:t>
      </w:r>
      <w:r w:rsidRPr="00BF5B6C">
        <w:rPr>
          <w:szCs w:val="24"/>
          <w:lang w:val="en-GB"/>
        </w:rPr>
        <w:t xml:space="preserve">. </w:t>
      </w:r>
      <w:r>
        <w:rPr>
          <w:szCs w:val="24"/>
          <w:lang w:val="en-GB"/>
        </w:rPr>
        <w:t xml:space="preserve">This document </w:t>
      </w:r>
      <w:r w:rsidR="00BD0CE6">
        <w:rPr>
          <w:szCs w:val="24"/>
          <w:lang w:val="en-GB"/>
        </w:rPr>
        <w:t>resumes the proposed next steps for its work, the basic principles for its memberships and sets out a</w:t>
      </w:r>
      <w:r w:rsidR="00EB4B8E">
        <w:rPr>
          <w:szCs w:val="24"/>
          <w:lang w:val="en-GB"/>
        </w:rPr>
        <w:t xml:space="preserve"> future Work Plan </w:t>
      </w:r>
      <w:r w:rsidR="001A1092">
        <w:rPr>
          <w:szCs w:val="24"/>
          <w:lang w:val="en-GB"/>
        </w:rPr>
        <w:t xml:space="preserve">(WP) </w:t>
      </w:r>
      <w:r w:rsidR="00EB4B8E">
        <w:rPr>
          <w:szCs w:val="24"/>
          <w:lang w:val="en-GB"/>
        </w:rPr>
        <w:t>for NISP</w:t>
      </w:r>
      <w:r w:rsidR="00BD0CE6">
        <w:rPr>
          <w:szCs w:val="24"/>
          <w:lang w:val="en-GB"/>
        </w:rPr>
        <w:t xml:space="preserve"> deliverables</w:t>
      </w:r>
      <w:r w:rsidR="00EB4B8E">
        <w:rPr>
          <w:szCs w:val="24"/>
          <w:lang w:val="en-GB"/>
        </w:rPr>
        <w:t xml:space="preserve">. </w:t>
      </w:r>
    </w:p>
    <w:p w:rsidR="009921ED" w:rsidRDefault="00BD0CE6" w:rsidP="001B5050">
      <w:pPr>
        <w:jc w:val="both"/>
        <w:rPr>
          <w:lang w:val="en-GB"/>
        </w:rPr>
      </w:pPr>
      <w:r>
        <w:rPr>
          <w:szCs w:val="24"/>
          <w:lang w:val="en-GB"/>
        </w:rPr>
        <w:t>The present document</w:t>
      </w:r>
      <w:r w:rsidR="00EB4B8E">
        <w:rPr>
          <w:szCs w:val="24"/>
          <w:lang w:val="en-GB"/>
        </w:rPr>
        <w:t xml:space="preserve"> </w:t>
      </w:r>
      <w:r w:rsidR="007D5EB9">
        <w:rPr>
          <w:szCs w:val="24"/>
          <w:lang w:val="en-GB"/>
        </w:rPr>
        <w:t xml:space="preserve">results from a commitment expressed </w:t>
      </w:r>
      <w:r w:rsidR="007D5EB9">
        <w:rPr>
          <w:lang w:val="en-GB"/>
        </w:rPr>
        <w:t xml:space="preserve">during </w:t>
      </w:r>
      <w:r w:rsidR="00B948AD">
        <w:rPr>
          <w:lang w:val="en-GB"/>
        </w:rPr>
        <w:t xml:space="preserve">the </w:t>
      </w:r>
      <w:r w:rsidR="007D5EB9">
        <w:rPr>
          <w:lang w:val="en-GB"/>
        </w:rPr>
        <w:t xml:space="preserve">plenary meeting of the Platform on 30 April 2014 to provide NISP Members with a proposal on the way forward before the summer break. Its content </w:t>
      </w:r>
      <w:r w:rsidR="00462D73">
        <w:rPr>
          <w:szCs w:val="24"/>
          <w:lang w:val="en-GB"/>
        </w:rPr>
        <w:t xml:space="preserve">builds on the </w:t>
      </w:r>
      <w:r w:rsidR="00462D73">
        <w:rPr>
          <w:lang w:val="en-GB"/>
        </w:rPr>
        <w:t xml:space="preserve">views expressed by NISP Members </w:t>
      </w:r>
      <w:r w:rsidR="007D5EB9">
        <w:rPr>
          <w:lang w:val="en-GB"/>
        </w:rPr>
        <w:t xml:space="preserve">during that meeting </w:t>
      </w:r>
      <w:r w:rsidR="00462D73">
        <w:rPr>
          <w:lang w:val="en-GB"/>
        </w:rPr>
        <w:t xml:space="preserve">and </w:t>
      </w:r>
      <w:r w:rsidR="00EB4B8E">
        <w:rPr>
          <w:szCs w:val="24"/>
          <w:lang w:val="en-GB"/>
        </w:rPr>
        <w:t xml:space="preserve">results from </w:t>
      </w:r>
      <w:r w:rsidR="007D5EB9">
        <w:rPr>
          <w:szCs w:val="24"/>
          <w:lang w:val="en-GB"/>
        </w:rPr>
        <w:t xml:space="preserve">further </w:t>
      </w:r>
      <w:r w:rsidR="00462D73">
        <w:rPr>
          <w:szCs w:val="24"/>
          <w:lang w:val="en-GB"/>
        </w:rPr>
        <w:t xml:space="preserve">discussion </w:t>
      </w:r>
      <w:r w:rsidR="00EB4B8E">
        <w:rPr>
          <w:szCs w:val="24"/>
          <w:lang w:val="en-GB"/>
        </w:rPr>
        <w:t xml:space="preserve">between European Commission DG CONNECT, </w:t>
      </w:r>
      <w:r w:rsidR="00EB4B8E">
        <w:rPr>
          <w:lang w:val="en-GB"/>
        </w:rPr>
        <w:t xml:space="preserve">the </w:t>
      </w:r>
      <w:r w:rsidR="00EB4B8E" w:rsidRPr="00076E9F">
        <w:rPr>
          <w:lang w:val="en-GB"/>
        </w:rPr>
        <w:t xml:space="preserve">European </w:t>
      </w:r>
      <w:r w:rsidR="00EB4B8E">
        <w:rPr>
          <w:lang w:val="en-GB"/>
        </w:rPr>
        <w:t xml:space="preserve">Union Agency for </w:t>
      </w:r>
      <w:r w:rsidR="00EB4B8E" w:rsidRPr="00076E9F">
        <w:rPr>
          <w:lang w:val="en-GB"/>
        </w:rPr>
        <w:t>Network and Information Security</w:t>
      </w:r>
      <w:r w:rsidR="00EB4B8E">
        <w:rPr>
          <w:lang w:val="en-GB"/>
        </w:rPr>
        <w:t xml:space="preserve"> (ENISA) and Chairs of the NISP Working Groups (WGs). </w:t>
      </w:r>
    </w:p>
    <w:p w:rsidR="00CB6310" w:rsidRPr="001B5050" w:rsidRDefault="00CB6310" w:rsidP="001B5050">
      <w:pPr>
        <w:jc w:val="both"/>
        <w:rPr>
          <w:szCs w:val="24"/>
          <w:lang w:val="en-GB"/>
        </w:rPr>
      </w:pPr>
      <w:r w:rsidRPr="004F0744">
        <w:rPr>
          <w:szCs w:val="24"/>
          <w:lang w:val="en-GB"/>
        </w:rPr>
        <w:t xml:space="preserve">The </w:t>
      </w:r>
      <w:r>
        <w:rPr>
          <w:szCs w:val="24"/>
          <w:lang w:val="en-GB"/>
        </w:rPr>
        <w:t>future</w:t>
      </w:r>
      <w:r w:rsidRPr="004F0744">
        <w:rPr>
          <w:szCs w:val="24"/>
          <w:lang w:val="en-GB"/>
        </w:rPr>
        <w:t xml:space="preserve"> Work Plan concerns </w:t>
      </w:r>
      <w:r>
        <w:rPr>
          <w:szCs w:val="24"/>
          <w:lang w:val="en-GB"/>
        </w:rPr>
        <w:t xml:space="preserve">the </w:t>
      </w:r>
      <w:r w:rsidRPr="004F0744">
        <w:rPr>
          <w:szCs w:val="24"/>
          <w:lang w:val="en-GB"/>
        </w:rPr>
        <w:t>activities of WG1 and WG2</w:t>
      </w:r>
      <w:r>
        <w:rPr>
          <w:szCs w:val="24"/>
          <w:lang w:val="en-GB"/>
        </w:rPr>
        <w:t xml:space="preserve"> in particular, since their guidance needs to be </w:t>
      </w:r>
      <w:r w:rsidRPr="00852716">
        <w:rPr>
          <w:szCs w:val="24"/>
          <w:lang w:val="en-GB"/>
        </w:rPr>
        <w:t xml:space="preserve">further refined in view of Commission recommendations on good </w:t>
      </w:r>
      <w:proofErr w:type="spellStart"/>
      <w:r w:rsidRPr="00852716">
        <w:rPr>
          <w:szCs w:val="24"/>
          <w:lang w:val="en-GB"/>
        </w:rPr>
        <w:t>cybersecurity</w:t>
      </w:r>
      <w:proofErr w:type="spellEnd"/>
      <w:r w:rsidRPr="00852716">
        <w:rPr>
          <w:szCs w:val="24"/>
          <w:lang w:val="en-GB"/>
        </w:rPr>
        <w:t xml:space="preserve"> practices to be </w:t>
      </w:r>
      <w:r>
        <w:rPr>
          <w:szCs w:val="24"/>
          <w:lang w:val="en-GB"/>
        </w:rPr>
        <w:t>proposed</w:t>
      </w:r>
      <w:r w:rsidRPr="00852716">
        <w:rPr>
          <w:szCs w:val="24"/>
          <w:lang w:val="en-GB"/>
        </w:rPr>
        <w:t xml:space="preserve"> in 2015</w:t>
      </w:r>
      <w:r w:rsidR="007D5EB9">
        <w:rPr>
          <w:rFonts w:ascii="Times New Roman" w:eastAsia="Calibri" w:hAnsi="Times New Roman" w:cs="Times New Roman"/>
          <w:sz w:val="24"/>
          <w:szCs w:val="24"/>
          <w:lang w:val="en-GB"/>
        </w:rPr>
        <w:t xml:space="preserve"> </w:t>
      </w:r>
      <w:r w:rsidR="003669BC">
        <w:rPr>
          <w:rFonts w:ascii="Times New Roman" w:eastAsia="Calibri" w:hAnsi="Times New Roman" w:cs="Times New Roman"/>
          <w:sz w:val="24"/>
          <w:szCs w:val="24"/>
          <w:lang w:val="en-GB"/>
        </w:rPr>
        <w:t>(</w:t>
      </w:r>
      <w:r w:rsidR="007D5EB9">
        <w:rPr>
          <w:szCs w:val="24"/>
          <w:lang w:val="en-GB"/>
        </w:rPr>
        <w:t>action</w:t>
      </w:r>
      <w:r w:rsidR="003669BC">
        <w:rPr>
          <w:szCs w:val="24"/>
          <w:lang w:val="en-GB"/>
        </w:rPr>
        <w:t xml:space="preserve"> under </w:t>
      </w:r>
      <w:r w:rsidR="007D5EB9" w:rsidRPr="001B5050">
        <w:rPr>
          <w:szCs w:val="24"/>
          <w:lang w:val="en-GB"/>
        </w:rPr>
        <w:t xml:space="preserve">the EU </w:t>
      </w:r>
      <w:proofErr w:type="spellStart"/>
      <w:r w:rsidR="007D5EB9" w:rsidRPr="001B5050">
        <w:rPr>
          <w:szCs w:val="24"/>
          <w:lang w:val="en-GB"/>
        </w:rPr>
        <w:t>Cybersecurity</w:t>
      </w:r>
      <w:proofErr w:type="spellEnd"/>
      <w:r w:rsidR="007D5EB9" w:rsidRPr="001B5050">
        <w:rPr>
          <w:szCs w:val="24"/>
          <w:lang w:val="en-GB"/>
        </w:rPr>
        <w:t xml:space="preserve"> Strategy (JOIN/1/2013)</w:t>
      </w:r>
      <w:r w:rsidR="00BB7B6E">
        <w:rPr>
          <w:szCs w:val="24"/>
          <w:lang w:val="en-GB"/>
        </w:rPr>
        <w:t>.</w:t>
      </w:r>
    </w:p>
    <w:p w:rsidR="00A146B3" w:rsidRPr="001B5050" w:rsidRDefault="0062772A" w:rsidP="001B5050">
      <w:pPr>
        <w:jc w:val="both"/>
        <w:rPr>
          <w:b/>
          <w:lang w:val="en-GB"/>
        </w:rPr>
      </w:pPr>
      <w:r w:rsidRPr="001B5050">
        <w:rPr>
          <w:b/>
          <w:lang w:val="en-GB"/>
        </w:rPr>
        <w:t xml:space="preserve">2. </w:t>
      </w:r>
      <w:r w:rsidR="00A146B3" w:rsidRPr="001B5050">
        <w:rPr>
          <w:b/>
          <w:lang w:val="en-GB"/>
        </w:rPr>
        <w:t xml:space="preserve">Request for comments, reaffirmed </w:t>
      </w:r>
      <w:r w:rsidR="001A1092" w:rsidRPr="001B5050">
        <w:rPr>
          <w:b/>
          <w:lang w:val="en-GB"/>
        </w:rPr>
        <w:t xml:space="preserve">commitments </w:t>
      </w:r>
      <w:r w:rsidR="00A146B3" w:rsidRPr="001B5050">
        <w:rPr>
          <w:b/>
          <w:lang w:val="en-GB"/>
        </w:rPr>
        <w:t xml:space="preserve">and new </w:t>
      </w:r>
      <w:r w:rsidR="001A1092" w:rsidRPr="001B5050">
        <w:rPr>
          <w:b/>
          <w:lang w:val="en-GB"/>
        </w:rPr>
        <w:t>Members</w:t>
      </w:r>
    </w:p>
    <w:p w:rsidR="009921ED" w:rsidRDefault="00916FBC" w:rsidP="001B5050">
      <w:pPr>
        <w:jc w:val="both"/>
        <w:rPr>
          <w:lang w:val="en-GB"/>
        </w:rPr>
      </w:pPr>
      <w:proofErr w:type="gramStart"/>
      <w:r w:rsidRPr="001B5050">
        <w:rPr>
          <w:i/>
          <w:lang w:val="en-GB"/>
        </w:rPr>
        <w:t>Comments.</w:t>
      </w:r>
      <w:proofErr w:type="gramEnd"/>
      <w:r>
        <w:rPr>
          <w:lang w:val="en-GB"/>
        </w:rPr>
        <w:t xml:space="preserve"> </w:t>
      </w:r>
      <w:r w:rsidR="009921ED">
        <w:rPr>
          <w:lang w:val="en-GB"/>
        </w:rPr>
        <w:t>The</w:t>
      </w:r>
      <w:r w:rsidR="00BD0CE6">
        <w:rPr>
          <w:lang w:val="en-GB"/>
        </w:rPr>
        <w:t xml:space="preserve">se proposed next steps and the </w:t>
      </w:r>
      <w:r w:rsidR="009921ED">
        <w:rPr>
          <w:lang w:val="en-GB"/>
        </w:rPr>
        <w:t xml:space="preserve">Work Plan </w:t>
      </w:r>
      <w:r w:rsidR="00EB4B8E">
        <w:rPr>
          <w:lang w:val="en-GB"/>
        </w:rPr>
        <w:t>is open to further comments and suggestions by</w:t>
      </w:r>
      <w:r w:rsidR="009921ED">
        <w:rPr>
          <w:lang w:val="en-GB"/>
        </w:rPr>
        <w:t xml:space="preserve"> NISP Members </w:t>
      </w:r>
      <w:r w:rsidR="009921ED" w:rsidRPr="00272D7A">
        <w:rPr>
          <w:b/>
          <w:lang w:val="en-GB"/>
        </w:rPr>
        <w:t xml:space="preserve">until </w:t>
      </w:r>
      <w:r w:rsidR="007D5EB9" w:rsidRPr="00272D7A">
        <w:rPr>
          <w:b/>
          <w:lang w:val="en-GB"/>
        </w:rPr>
        <w:t>15</w:t>
      </w:r>
      <w:r w:rsidR="00A146B3" w:rsidRPr="00272D7A">
        <w:rPr>
          <w:b/>
          <w:lang w:val="en-GB"/>
        </w:rPr>
        <w:t xml:space="preserve"> September 2014</w:t>
      </w:r>
      <w:r w:rsidR="009921ED">
        <w:rPr>
          <w:lang w:val="en-GB"/>
        </w:rPr>
        <w:t>.</w:t>
      </w:r>
      <w:r w:rsidR="00EB4B8E">
        <w:rPr>
          <w:lang w:val="en-GB"/>
        </w:rPr>
        <w:t xml:space="preserve"> </w:t>
      </w:r>
    </w:p>
    <w:p w:rsidR="009921ED" w:rsidRPr="00106B21" w:rsidRDefault="00916FBC" w:rsidP="001B5050">
      <w:pPr>
        <w:jc w:val="both"/>
        <w:rPr>
          <w:lang w:val="en-GB"/>
        </w:rPr>
      </w:pPr>
      <w:proofErr w:type="gramStart"/>
      <w:r w:rsidRPr="001B5050">
        <w:rPr>
          <w:i/>
          <w:lang w:val="en-GB"/>
        </w:rPr>
        <w:t>Reaffirmed commitment</w:t>
      </w:r>
      <w:r>
        <w:rPr>
          <w:lang w:val="en-GB"/>
        </w:rPr>
        <w:t>.</w:t>
      </w:r>
      <w:proofErr w:type="gramEnd"/>
      <w:r>
        <w:rPr>
          <w:lang w:val="en-GB"/>
        </w:rPr>
        <w:t xml:space="preserve"> </w:t>
      </w:r>
      <w:r w:rsidR="009921ED">
        <w:rPr>
          <w:lang w:val="en-GB"/>
        </w:rPr>
        <w:t xml:space="preserve">The work of the NISP will contribute to Commission recommendations on good </w:t>
      </w:r>
      <w:proofErr w:type="spellStart"/>
      <w:r w:rsidR="009921ED">
        <w:rPr>
          <w:lang w:val="en-GB"/>
        </w:rPr>
        <w:t>cybersecurity</w:t>
      </w:r>
      <w:proofErr w:type="spellEnd"/>
      <w:r w:rsidR="009921ED">
        <w:rPr>
          <w:lang w:val="en-GB"/>
        </w:rPr>
        <w:t xml:space="preserve"> practices</w:t>
      </w:r>
      <w:r w:rsidR="00F71F4F">
        <w:rPr>
          <w:lang w:val="en-GB"/>
        </w:rPr>
        <w:t>. The tentative Chapters for those recommendations are</w:t>
      </w:r>
      <w:r w:rsidR="009921ED">
        <w:rPr>
          <w:lang w:val="en-GB"/>
        </w:rPr>
        <w:t xml:space="preserve"> outlined in th</w:t>
      </w:r>
      <w:r w:rsidR="00BD0CE6">
        <w:rPr>
          <w:lang w:val="en-GB"/>
        </w:rPr>
        <w:t>e</w:t>
      </w:r>
      <w:r w:rsidR="009921ED">
        <w:rPr>
          <w:lang w:val="en-GB"/>
        </w:rPr>
        <w:t xml:space="preserve"> Work Plan</w:t>
      </w:r>
      <w:r w:rsidR="00480B0A">
        <w:rPr>
          <w:lang w:val="en-GB"/>
        </w:rPr>
        <w:t>, see Annex I</w:t>
      </w:r>
      <w:r w:rsidR="009921ED">
        <w:rPr>
          <w:lang w:val="en-GB"/>
        </w:rPr>
        <w:t>. The success and uptake of such recommendations will depend o</w:t>
      </w:r>
      <w:r w:rsidR="00A146B3">
        <w:rPr>
          <w:lang w:val="en-GB"/>
        </w:rPr>
        <w:t>n the active contribution of everyone</w:t>
      </w:r>
      <w:r w:rsidR="009921ED">
        <w:rPr>
          <w:lang w:val="en-GB"/>
        </w:rPr>
        <w:t>.</w:t>
      </w:r>
      <w:r w:rsidR="00F71F4F">
        <w:rPr>
          <w:lang w:val="en-GB"/>
        </w:rPr>
        <w:t xml:space="preserve"> </w:t>
      </w:r>
      <w:r w:rsidR="009921ED">
        <w:rPr>
          <w:lang w:val="en-GB"/>
        </w:rPr>
        <w:t>We would therefore like to get reaffirmed commitment</w:t>
      </w:r>
      <w:r w:rsidR="005B5A35">
        <w:rPr>
          <w:lang w:val="en-GB"/>
        </w:rPr>
        <w:t>s</w:t>
      </w:r>
      <w:r w:rsidR="009921ED">
        <w:rPr>
          <w:lang w:val="en-GB"/>
        </w:rPr>
        <w:t xml:space="preserve"> from Members by the </w:t>
      </w:r>
      <w:r w:rsidR="003669BC">
        <w:rPr>
          <w:lang w:val="en-GB"/>
        </w:rPr>
        <w:t>15</w:t>
      </w:r>
      <w:r w:rsidR="009921ED">
        <w:rPr>
          <w:lang w:val="en-GB"/>
        </w:rPr>
        <w:t xml:space="preserve"> September deadline, with an indication of the Chapter</w:t>
      </w:r>
      <w:r w:rsidR="00F71F4F">
        <w:rPr>
          <w:lang w:val="en-GB"/>
        </w:rPr>
        <w:t>(s)</w:t>
      </w:r>
      <w:r w:rsidR="009921ED">
        <w:rPr>
          <w:lang w:val="en-GB"/>
        </w:rPr>
        <w:t xml:space="preserve"> </w:t>
      </w:r>
      <w:r w:rsidR="005B5A35">
        <w:rPr>
          <w:lang w:val="en-GB"/>
        </w:rPr>
        <w:t>you</w:t>
      </w:r>
      <w:r w:rsidR="009921ED">
        <w:rPr>
          <w:lang w:val="en-GB"/>
        </w:rPr>
        <w:t xml:space="preserve"> </w:t>
      </w:r>
      <w:r w:rsidR="00F71F4F">
        <w:rPr>
          <w:lang w:val="en-GB"/>
        </w:rPr>
        <w:t xml:space="preserve">will be </w:t>
      </w:r>
      <w:r w:rsidR="009921ED">
        <w:rPr>
          <w:lang w:val="en-GB"/>
        </w:rPr>
        <w:t>contribut</w:t>
      </w:r>
      <w:r w:rsidR="00F71F4F">
        <w:rPr>
          <w:lang w:val="en-GB"/>
        </w:rPr>
        <w:t>ing to</w:t>
      </w:r>
      <w:r w:rsidR="009921ED">
        <w:rPr>
          <w:lang w:val="en-GB"/>
        </w:rPr>
        <w:t xml:space="preserve"> over the </w:t>
      </w:r>
      <w:r w:rsidR="00F71F4F">
        <w:rPr>
          <w:lang w:val="en-GB"/>
        </w:rPr>
        <w:t>2014-2015 period</w:t>
      </w:r>
      <w:r w:rsidR="009921ED">
        <w:rPr>
          <w:lang w:val="en-GB"/>
        </w:rPr>
        <w:t xml:space="preserve">. </w:t>
      </w:r>
      <w:r w:rsidR="001A1092">
        <w:rPr>
          <w:lang w:val="en-GB"/>
        </w:rPr>
        <w:t xml:space="preserve">When reaffirming </w:t>
      </w:r>
      <w:r w:rsidR="005B5A35">
        <w:rPr>
          <w:lang w:val="en-GB"/>
        </w:rPr>
        <w:t>your</w:t>
      </w:r>
      <w:r w:rsidR="00BD0CE6">
        <w:rPr>
          <w:lang w:val="en-GB"/>
        </w:rPr>
        <w:t xml:space="preserve"> </w:t>
      </w:r>
      <w:r w:rsidR="001A1092">
        <w:rPr>
          <w:lang w:val="en-GB"/>
        </w:rPr>
        <w:t xml:space="preserve">commitment </w:t>
      </w:r>
      <w:r w:rsidR="005B5A35">
        <w:rPr>
          <w:lang w:val="en-GB"/>
        </w:rPr>
        <w:t>you</w:t>
      </w:r>
      <w:r w:rsidR="001A1092">
        <w:rPr>
          <w:lang w:val="en-GB"/>
        </w:rPr>
        <w:t xml:space="preserve"> </w:t>
      </w:r>
      <w:r w:rsidR="00BD0CE6">
        <w:rPr>
          <w:lang w:val="en-GB"/>
        </w:rPr>
        <w:t>are at the same time engaging</w:t>
      </w:r>
      <w:r w:rsidR="001A1092">
        <w:rPr>
          <w:lang w:val="en-GB"/>
        </w:rPr>
        <w:t xml:space="preserve"> to follow the principles of the Member's Charter, </w:t>
      </w:r>
      <w:r w:rsidR="00480B0A">
        <w:rPr>
          <w:lang w:val="en-GB"/>
        </w:rPr>
        <w:t>see</w:t>
      </w:r>
      <w:r w:rsidR="00BD0CE6">
        <w:rPr>
          <w:lang w:val="en-GB"/>
        </w:rPr>
        <w:t xml:space="preserve"> Annex</w:t>
      </w:r>
      <w:r w:rsidR="00480B0A">
        <w:rPr>
          <w:lang w:val="en-GB"/>
        </w:rPr>
        <w:t xml:space="preserve"> II</w:t>
      </w:r>
      <w:r w:rsidR="001A1092">
        <w:rPr>
          <w:lang w:val="en-GB"/>
        </w:rPr>
        <w:t xml:space="preserve">. </w:t>
      </w:r>
      <w:r w:rsidR="00F71F4F">
        <w:rPr>
          <w:lang w:val="en-GB"/>
        </w:rPr>
        <w:t>This reaffirmed commitment concerns in particular WG1 and WG2 Members, since WG3 is already engaged in active drafting of its deliverables.</w:t>
      </w:r>
      <w:r w:rsidR="00106B21">
        <w:rPr>
          <w:lang w:val="en-GB"/>
        </w:rPr>
        <w:t xml:space="preserve"> </w:t>
      </w:r>
    </w:p>
    <w:p w:rsidR="002D3B0A" w:rsidRPr="00106B21" w:rsidRDefault="00916FBC" w:rsidP="001B5050">
      <w:pPr>
        <w:jc w:val="both"/>
        <w:rPr>
          <w:lang w:val="en-GB"/>
        </w:rPr>
      </w:pPr>
      <w:proofErr w:type="gramStart"/>
      <w:r w:rsidRPr="001B5050">
        <w:rPr>
          <w:i/>
          <w:lang w:val="en-GB"/>
        </w:rPr>
        <w:t>New members</w:t>
      </w:r>
      <w:r>
        <w:rPr>
          <w:lang w:val="en-GB"/>
        </w:rPr>
        <w:t>.</w:t>
      </w:r>
      <w:proofErr w:type="gramEnd"/>
      <w:r>
        <w:rPr>
          <w:lang w:val="en-GB"/>
        </w:rPr>
        <w:t xml:space="preserve"> </w:t>
      </w:r>
      <w:r w:rsidR="00BD0CE6">
        <w:rPr>
          <w:lang w:val="en-GB"/>
        </w:rPr>
        <w:t>The Eur</w:t>
      </w:r>
      <w:r w:rsidR="002D3B0A">
        <w:rPr>
          <w:lang w:val="en-GB"/>
        </w:rPr>
        <w:t xml:space="preserve">opean Commission and ENISA </w:t>
      </w:r>
      <w:r w:rsidR="00756A36">
        <w:rPr>
          <w:lang w:val="en-GB"/>
        </w:rPr>
        <w:t xml:space="preserve">are </w:t>
      </w:r>
      <w:r w:rsidR="002D3B0A">
        <w:rPr>
          <w:lang w:val="en-GB"/>
        </w:rPr>
        <w:t>calling upon new members</w:t>
      </w:r>
      <w:r w:rsidR="00F537C3" w:rsidRPr="00F537C3">
        <w:rPr>
          <w:lang w:val="en-GB"/>
        </w:rPr>
        <w:t xml:space="preserve"> </w:t>
      </w:r>
      <w:r w:rsidR="00F537C3">
        <w:rPr>
          <w:lang w:val="en-GB"/>
        </w:rPr>
        <w:t>to join the NIS Platform</w:t>
      </w:r>
      <w:r w:rsidR="002D3B0A">
        <w:rPr>
          <w:lang w:val="en-GB"/>
        </w:rPr>
        <w:t>, in particular</w:t>
      </w:r>
      <w:r>
        <w:rPr>
          <w:lang w:val="en-GB"/>
        </w:rPr>
        <w:t xml:space="preserve"> Small and Medium-sized Enterprises</w:t>
      </w:r>
      <w:r w:rsidR="002D3B0A">
        <w:rPr>
          <w:lang w:val="en-GB"/>
        </w:rPr>
        <w:t xml:space="preserve"> </w:t>
      </w:r>
      <w:r>
        <w:rPr>
          <w:lang w:val="en-GB"/>
        </w:rPr>
        <w:t>(</w:t>
      </w:r>
      <w:r w:rsidR="002D3B0A" w:rsidRPr="00272D7A">
        <w:rPr>
          <w:b/>
          <w:lang w:val="en-GB"/>
        </w:rPr>
        <w:t>SMEs</w:t>
      </w:r>
      <w:r>
        <w:rPr>
          <w:lang w:val="en-GB"/>
        </w:rPr>
        <w:t>)</w:t>
      </w:r>
      <w:r w:rsidR="002D3B0A">
        <w:rPr>
          <w:lang w:val="en-GB"/>
        </w:rPr>
        <w:t xml:space="preserve">, who have a great role to play for raising the level of </w:t>
      </w:r>
      <w:proofErr w:type="spellStart"/>
      <w:r w:rsidR="002D3B0A">
        <w:rPr>
          <w:lang w:val="en-GB"/>
        </w:rPr>
        <w:t>cybersecurity</w:t>
      </w:r>
      <w:proofErr w:type="spellEnd"/>
      <w:r w:rsidR="002D3B0A">
        <w:rPr>
          <w:lang w:val="en-GB"/>
        </w:rPr>
        <w:t xml:space="preserve"> over the value chain. An invitation letter is attached to the present </w:t>
      </w:r>
      <w:r w:rsidR="00756A36">
        <w:rPr>
          <w:lang w:val="en-GB"/>
        </w:rPr>
        <w:t>document</w:t>
      </w:r>
      <w:r w:rsidR="002D3B0A">
        <w:rPr>
          <w:lang w:val="en-GB"/>
        </w:rPr>
        <w:t>. It will be disseminated through European Commission (</w:t>
      </w:r>
      <w:r w:rsidR="002D3B0A" w:rsidRPr="002D3B0A">
        <w:rPr>
          <w:lang w:val="en-GB"/>
        </w:rPr>
        <w:t>Enterprise Europe Network</w:t>
      </w:r>
      <w:r>
        <w:rPr>
          <w:lang w:val="en-GB"/>
        </w:rPr>
        <w:t xml:space="preserve"> /</w:t>
      </w:r>
      <w:r w:rsidR="002D3B0A">
        <w:rPr>
          <w:lang w:val="en-GB"/>
        </w:rPr>
        <w:t xml:space="preserve"> </w:t>
      </w:r>
      <w:r>
        <w:rPr>
          <w:lang w:val="en-GB"/>
        </w:rPr>
        <w:t>ICT</w:t>
      </w:r>
      <w:r w:rsidR="002D3B0A">
        <w:rPr>
          <w:lang w:val="en-GB"/>
        </w:rPr>
        <w:t xml:space="preserve"> sector</w:t>
      </w:r>
      <w:r w:rsidR="002D3B0A" w:rsidRPr="002D3B0A">
        <w:rPr>
          <w:lang w:val="en-GB"/>
        </w:rPr>
        <w:t>)</w:t>
      </w:r>
      <w:r w:rsidR="002D3B0A">
        <w:rPr>
          <w:lang w:val="en-GB"/>
        </w:rPr>
        <w:t xml:space="preserve"> and ENISA (national public private partnership contact point) networks, but NISP Members are also invited to distribute it to SME associations or individual companies that you think </w:t>
      </w:r>
      <w:r w:rsidR="00272D7A">
        <w:rPr>
          <w:lang w:val="en-GB"/>
        </w:rPr>
        <w:t xml:space="preserve">it </w:t>
      </w:r>
      <w:r w:rsidR="002D3B0A">
        <w:rPr>
          <w:lang w:val="en-GB"/>
        </w:rPr>
        <w:t xml:space="preserve">would be important to involve. </w:t>
      </w:r>
      <w:r w:rsidR="0062772A">
        <w:rPr>
          <w:lang w:val="en-GB"/>
        </w:rPr>
        <w:t xml:space="preserve">Increased participation from </w:t>
      </w:r>
      <w:r w:rsidR="00272D7A" w:rsidRPr="00272D7A">
        <w:rPr>
          <w:b/>
          <w:lang w:val="en-GB"/>
        </w:rPr>
        <w:t xml:space="preserve">economic </w:t>
      </w:r>
      <w:r w:rsidR="0062772A" w:rsidRPr="00272D7A">
        <w:rPr>
          <w:b/>
          <w:lang w:val="en-GB"/>
        </w:rPr>
        <w:t>sectors</w:t>
      </w:r>
      <w:r w:rsidR="0062772A">
        <w:rPr>
          <w:lang w:val="en-GB"/>
        </w:rPr>
        <w:t xml:space="preserve"> that are currently not so well represented, for instance banking, transport and health would also be </w:t>
      </w:r>
      <w:r w:rsidR="00272D7A">
        <w:rPr>
          <w:lang w:val="en-GB"/>
        </w:rPr>
        <w:t>needed</w:t>
      </w:r>
      <w:r w:rsidR="0062772A">
        <w:rPr>
          <w:lang w:val="en-GB"/>
        </w:rPr>
        <w:t xml:space="preserve">. The participation of </w:t>
      </w:r>
      <w:r w:rsidR="0062772A" w:rsidRPr="00272D7A">
        <w:rPr>
          <w:b/>
          <w:lang w:val="en-GB"/>
        </w:rPr>
        <w:t xml:space="preserve">consumer </w:t>
      </w:r>
      <w:r w:rsidR="001C292E">
        <w:rPr>
          <w:b/>
          <w:lang w:val="en-GB"/>
        </w:rPr>
        <w:t xml:space="preserve">and digital user </w:t>
      </w:r>
      <w:r w:rsidR="0062772A" w:rsidRPr="00272D7A">
        <w:rPr>
          <w:b/>
          <w:lang w:val="en-GB"/>
        </w:rPr>
        <w:t>associations</w:t>
      </w:r>
      <w:r w:rsidR="0062772A">
        <w:rPr>
          <w:lang w:val="en-GB"/>
        </w:rPr>
        <w:t xml:space="preserve"> is also encouraged. </w:t>
      </w:r>
    </w:p>
    <w:p w:rsidR="000D7DA3" w:rsidRPr="00CB6310" w:rsidRDefault="00916FBC" w:rsidP="001B5050">
      <w:pPr>
        <w:jc w:val="both"/>
        <w:rPr>
          <w:lang w:val="en-GB"/>
        </w:rPr>
      </w:pPr>
      <w:proofErr w:type="gramStart"/>
      <w:r w:rsidRPr="001B5050">
        <w:rPr>
          <w:i/>
          <w:lang w:val="en-GB"/>
        </w:rPr>
        <w:t>Contact</w:t>
      </w:r>
      <w:r w:rsidR="00CB6310" w:rsidRPr="001B5050">
        <w:rPr>
          <w:i/>
          <w:lang w:val="en-GB"/>
        </w:rPr>
        <w:t xml:space="preserve"> and deadline</w:t>
      </w:r>
      <w:r>
        <w:rPr>
          <w:lang w:val="en-GB"/>
        </w:rPr>
        <w:t>.</w:t>
      </w:r>
      <w:proofErr w:type="gramEnd"/>
      <w:r>
        <w:rPr>
          <w:lang w:val="en-GB"/>
        </w:rPr>
        <w:t xml:space="preserve"> </w:t>
      </w:r>
      <w:r w:rsidR="00A146B3">
        <w:rPr>
          <w:lang w:val="en-GB"/>
        </w:rPr>
        <w:t>Comments and commitment</w:t>
      </w:r>
      <w:r w:rsidR="005B5A35">
        <w:rPr>
          <w:lang w:val="en-GB"/>
        </w:rPr>
        <w:t>s</w:t>
      </w:r>
      <w:r w:rsidR="00A146B3">
        <w:rPr>
          <w:lang w:val="en-GB"/>
        </w:rPr>
        <w:t xml:space="preserve"> should be sent to the </w:t>
      </w:r>
      <w:r>
        <w:rPr>
          <w:lang w:val="en-GB"/>
        </w:rPr>
        <w:t xml:space="preserve">NIS Platform secretariat at </w:t>
      </w:r>
      <w:hyperlink r:id="rId10" w:history="1">
        <w:r w:rsidRPr="00024275">
          <w:rPr>
            <w:rStyle w:val="Hyperlink"/>
            <w:sz w:val="24"/>
            <w:szCs w:val="24"/>
            <w:lang w:val="en-GB"/>
          </w:rPr>
          <w:t>CNECT-NIS@ec.europa.eu</w:t>
        </w:r>
      </w:hyperlink>
      <w:r>
        <w:rPr>
          <w:sz w:val="24"/>
          <w:szCs w:val="24"/>
          <w:lang w:val="en-GB"/>
        </w:rPr>
        <w:t xml:space="preserve"> </w:t>
      </w:r>
      <w:r w:rsidR="00A146B3" w:rsidRPr="00272D7A">
        <w:rPr>
          <w:b/>
          <w:lang w:val="en-GB"/>
        </w:rPr>
        <w:t xml:space="preserve">by </w:t>
      </w:r>
      <w:r w:rsidR="003669BC" w:rsidRPr="00272D7A">
        <w:rPr>
          <w:b/>
          <w:lang w:val="en-GB"/>
        </w:rPr>
        <w:t>15</w:t>
      </w:r>
      <w:r w:rsidR="00A146B3" w:rsidRPr="00272D7A">
        <w:rPr>
          <w:b/>
          <w:lang w:val="en-GB"/>
        </w:rPr>
        <w:t xml:space="preserve"> September 2014</w:t>
      </w:r>
      <w:r>
        <w:rPr>
          <w:sz w:val="24"/>
          <w:szCs w:val="24"/>
          <w:lang w:val="en-GB"/>
        </w:rPr>
        <w:t xml:space="preserve">. </w:t>
      </w:r>
      <w:r w:rsidRPr="00A146B3">
        <w:rPr>
          <w:lang w:val="en-GB"/>
        </w:rPr>
        <w:t xml:space="preserve">For questions of clarification please contact </w:t>
      </w:r>
      <w:r w:rsidRPr="00A146B3">
        <w:rPr>
          <w:lang w:val="en-GB"/>
        </w:rPr>
        <w:lastRenderedPageBreak/>
        <w:t xml:space="preserve">Ann-Sofie </w:t>
      </w:r>
      <w:proofErr w:type="spellStart"/>
      <w:r w:rsidRPr="00A146B3">
        <w:rPr>
          <w:lang w:val="en-GB"/>
        </w:rPr>
        <w:t>Ronnlund</w:t>
      </w:r>
      <w:proofErr w:type="spellEnd"/>
      <w:r w:rsidRPr="00A146B3">
        <w:rPr>
          <w:lang w:val="en-GB"/>
        </w:rPr>
        <w:t>, Policy Officer, DG CONNECT by phone +32-(0)2-2953581 (</w:t>
      </w:r>
      <w:r w:rsidR="00A146B3">
        <w:rPr>
          <w:lang w:val="en-GB"/>
        </w:rPr>
        <w:t xml:space="preserve">in the holiday period </w:t>
      </w:r>
      <w:r w:rsidRPr="00A146B3">
        <w:rPr>
          <w:lang w:val="en-GB"/>
        </w:rPr>
        <w:t>you will be redirected to another colleague).</w:t>
      </w:r>
    </w:p>
    <w:p w:rsidR="00CB6310" w:rsidRPr="001B5050" w:rsidRDefault="0062772A" w:rsidP="001B5050">
      <w:pPr>
        <w:jc w:val="both"/>
        <w:rPr>
          <w:b/>
          <w:lang w:val="en-GB"/>
        </w:rPr>
      </w:pPr>
      <w:r w:rsidRPr="001B5050">
        <w:rPr>
          <w:b/>
          <w:lang w:val="en-GB"/>
        </w:rPr>
        <w:t xml:space="preserve">3. </w:t>
      </w:r>
      <w:r w:rsidR="00CB6310" w:rsidRPr="001B5050">
        <w:rPr>
          <w:b/>
          <w:lang w:val="en-GB"/>
        </w:rPr>
        <w:t>Achievements so far</w:t>
      </w:r>
    </w:p>
    <w:p w:rsidR="00CB6310" w:rsidRDefault="00CB6310" w:rsidP="001B5050">
      <w:pPr>
        <w:jc w:val="both"/>
        <w:rPr>
          <w:szCs w:val="24"/>
          <w:lang w:val="en-GB"/>
        </w:rPr>
      </w:pPr>
      <w:r w:rsidRPr="00BF5B6C">
        <w:rPr>
          <w:szCs w:val="24"/>
          <w:lang w:val="en-GB"/>
        </w:rPr>
        <w:t xml:space="preserve">Three </w:t>
      </w:r>
      <w:r>
        <w:rPr>
          <w:szCs w:val="24"/>
          <w:lang w:val="en-GB"/>
        </w:rPr>
        <w:t xml:space="preserve">NISP </w:t>
      </w:r>
      <w:r w:rsidRPr="00BF5B6C">
        <w:rPr>
          <w:szCs w:val="24"/>
          <w:lang w:val="en-GB"/>
        </w:rPr>
        <w:t xml:space="preserve">Working Groups (WGs) were established </w:t>
      </w:r>
      <w:r>
        <w:rPr>
          <w:szCs w:val="24"/>
          <w:lang w:val="en-GB"/>
        </w:rPr>
        <w:t xml:space="preserve">in 2013 and timelines were set for their deliverables. </w:t>
      </w:r>
      <w:r w:rsidRPr="00BF5B6C">
        <w:rPr>
          <w:szCs w:val="24"/>
          <w:lang w:val="en-GB"/>
        </w:rPr>
        <w:t xml:space="preserve">The NIS Platform has kept that timeline. At the Plenary meeting </w:t>
      </w:r>
      <w:r>
        <w:rPr>
          <w:szCs w:val="24"/>
          <w:lang w:val="en-GB"/>
        </w:rPr>
        <w:t>of 30</w:t>
      </w:r>
      <w:r w:rsidRPr="00BF5B6C">
        <w:rPr>
          <w:szCs w:val="24"/>
          <w:lang w:val="en-GB"/>
        </w:rPr>
        <w:t xml:space="preserve"> April 2014 </w:t>
      </w:r>
      <w:r w:rsidRPr="00810B11">
        <w:rPr>
          <w:szCs w:val="24"/>
          <w:lang w:val="en-GB"/>
        </w:rPr>
        <w:t>WG1 (risk management)</w:t>
      </w:r>
      <w:r>
        <w:rPr>
          <w:szCs w:val="24"/>
          <w:lang w:val="en-GB"/>
        </w:rPr>
        <w:t>,</w:t>
      </w:r>
      <w:r w:rsidRPr="00810B11">
        <w:rPr>
          <w:szCs w:val="24"/>
          <w:lang w:val="en-GB"/>
        </w:rPr>
        <w:t xml:space="preserve"> WG2 (information sharing and incident notification)</w:t>
      </w:r>
      <w:r>
        <w:rPr>
          <w:szCs w:val="24"/>
          <w:lang w:val="en-GB"/>
        </w:rPr>
        <w:t xml:space="preserve"> and WG3 (secure ICT research and innovation) presented their first set of guidance. WG3 is on track </w:t>
      </w:r>
      <w:r w:rsidRPr="004F0744">
        <w:rPr>
          <w:szCs w:val="24"/>
          <w:lang w:val="en-GB"/>
        </w:rPr>
        <w:t xml:space="preserve">to deliver its </w:t>
      </w:r>
      <w:r>
        <w:rPr>
          <w:szCs w:val="24"/>
          <w:lang w:val="en-GB"/>
        </w:rPr>
        <w:t xml:space="preserve">final </w:t>
      </w:r>
      <w:r w:rsidRPr="004F0744">
        <w:rPr>
          <w:szCs w:val="24"/>
          <w:lang w:val="en-GB"/>
        </w:rPr>
        <w:t xml:space="preserve">views later in 2014 and 2015. </w:t>
      </w:r>
    </w:p>
    <w:p w:rsidR="00CB6310" w:rsidRPr="004F0744" w:rsidRDefault="00CB6310" w:rsidP="001B5050">
      <w:pPr>
        <w:jc w:val="both"/>
        <w:rPr>
          <w:szCs w:val="24"/>
          <w:lang w:val="en-GB"/>
        </w:rPr>
      </w:pPr>
      <w:r>
        <w:rPr>
          <w:szCs w:val="24"/>
          <w:lang w:val="en-GB"/>
        </w:rPr>
        <w:t xml:space="preserve">The work of the NIS Platform has been </w:t>
      </w:r>
      <w:r w:rsidRPr="00FC5D61">
        <w:rPr>
          <w:lang w:val="en-GB"/>
        </w:rPr>
        <w:t xml:space="preserve">a good beginning </w:t>
      </w:r>
      <w:r>
        <w:rPr>
          <w:lang w:val="en-GB"/>
        </w:rPr>
        <w:t xml:space="preserve">in a process that aims to </w:t>
      </w:r>
      <w:r w:rsidRPr="00FC5D61">
        <w:rPr>
          <w:lang w:val="en-GB"/>
        </w:rPr>
        <w:t xml:space="preserve">build trust </w:t>
      </w:r>
      <w:r>
        <w:rPr>
          <w:lang w:val="en-GB"/>
        </w:rPr>
        <w:t xml:space="preserve">and security over the long and diverse value </w:t>
      </w:r>
      <w:r w:rsidRPr="00FC5D61">
        <w:rPr>
          <w:lang w:val="en-GB"/>
        </w:rPr>
        <w:t xml:space="preserve">chain </w:t>
      </w:r>
      <w:r>
        <w:rPr>
          <w:lang w:val="en-GB"/>
        </w:rPr>
        <w:t>linking together providers and users in the European digital marketplace.</w:t>
      </w:r>
    </w:p>
    <w:p w:rsidR="006505ED" w:rsidRPr="001B5050" w:rsidRDefault="0062772A" w:rsidP="001B5050">
      <w:pPr>
        <w:jc w:val="both"/>
        <w:rPr>
          <w:b/>
          <w:lang w:val="en-GB"/>
        </w:rPr>
      </w:pPr>
      <w:r w:rsidRPr="001B5050">
        <w:rPr>
          <w:b/>
          <w:lang w:val="en-GB"/>
        </w:rPr>
        <w:t xml:space="preserve">4. </w:t>
      </w:r>
      <w:r w:rsidR="00BD0CE6" w:rsidRPr="001B5050">
        <w:rPr>
          <w:b/>
          <w:lang w:val="en-GB"/>
        </w:rPr>
        <w:t xml:space="preserve">NIS Platform </w:t>
      </w:r>
      <w:r w:rsidR="00CB6310" w:rsidRPr="001B5050">
        <w:rPr>
          <w:b/>
          <w:lang w:val="en-GB"/>
        </w:rPr>
        <w:t xml:space="preserve">future </w:t>
      </w:r>
      <w:r w:rsidR="00BD0CE6" w:rsidRPr="001B5050">
        <w:rPr>
          <w:b/>
          <w:lang w:val="en-GB"/>
        </w:rPr>
        <w:t>Work Plan</w:t>
      </w:r>
    </w:p>
    <w:p w:rsidR="0095711C" w:rsidRDefault="00CF11E9" w:rsidP="001B5050">
      <w:pPr>
        <w:jc w:val="both"/>
        <w:rPr>
          <w:lang w:val="en-GB"/>
        </w:rPr>
      </w:pPr>
      <w:r>
        <w:rPr>
          <w:lang w:val="en-GB"/>
        </w:rPr>
        <w:t xml:space="preserve">Based on </w:t>
      </w:r>
      <w:r w:rsidR="00BD0CE6">
        <w:rPr>
          <w:lang w:val="en-GB"/>
        </w:rPr>
        <w:t>WG1 and WG2 guidance, and views expressed by members</w:t>
      </w:r>
      <w:r w:rsidR="00EA2067">
        <w:rPr>
          <w:lang w:val="en-GB"/>
        </w:rPr>
        <w:t>,</w:t>
      </w:r>
      <w:r w:rsidR="00BD0CE6">
        <w:rPr>
          <w:lang w:val="en-GB"/>
        </w:rPr>
        <w:t xml:space="preserve"> eight</w:t>
      </w:r>
      <w:r w:rsidR="006C5407">
        <w:rPr>
          <w:lang w:val="en-GB"/>
        </w:rPr>
        <w:t xml:space="preserve"> </w:t>
      </w:r>
      <w:r w:rsidR="000D7DA3">
        <w:rPr>
          <w:lang w:val="en-GB"/>
        </w:rPr>
        <w:t>Chapters</w:t>
      </w:r>
      <w:r>
        <w:rPr>
          <w:lang w:val="en-GB"/>
        </w:rPr>
        <w:t xml:space="preserve"> have been identified for the </w:t>
      </w:r>
      <w:r w:rsidR="00BD0CE6">
        <w:rPr>
          <w:lang w:val="en-GB"/>
        </w:rPr>
        <w:t>future Work Plan. These are</w:t>
      </w:r>
      <w:r w:rsidR="000D7DA3">
        <w:rPr>
          <w:lang w:val="en-GB"/>
        </w:rPr>
        <w:t xml:space="preserve"> also</w:t>
      </w:r>
      <w:r w:rsidR="00BD0CE6">
        <w:rPr>
          <w:lang w:val="en-GB"/>
        </w:rPr>
        <w:t xml:space="preserve"> </w:t>
      </w:r>
      <w:r w:rsidR="004A2BC9">
        <w:rPr>
          <w:lang w:val="en-GB"/>
        </w:rPr>
        <w:t xml:space="preserve">tentative chapters for the future Commission recommendation on good </w:t>
      </w:r>
      <w:proofErr w:type="spellStart"/>
      <w:r w:rsidR="004A2BC9">
        <w:rPr>
          <w:lang w:val="en-GB"/>
        </w:rPr>
        <w:t>cybersecurity</w:t>
      </w:r>
      <w:proofErr w:type="spellEnd"/>
      <w:r w:rsidR="004A2BC9">
        <w:rPr>
          <w:lang w:val="en-GB"/>
        </w:rPr>
        <w:t xml:space="preserve"> practices</w:t>
      </w:r>
      <w:r w:rsidR="000D7DA3">
        <w:rPr>
          <w:lang w:val="en-GB"/>
        </w:rPr>
        <w:t xml:space="preserve">. This way the </w:t>
      </w:r>
      <w:r w:rsidR="00EA2067">
        <w:rPr>
          <w:lang w:val="en-GB"/>
        </w:rPr>
        <w:t xml:space="preserve">work of WG1 and WG2 </w:t>
      </w:r>
      <w:r w:rsidR="000D7DA3">
        <w:rPr>
          <w:lang w:val="en-GB"/>
        </w:rPr>
        <w:t xml:space="preserve">will be steered </w:t>
      </w:r>
      <w:r w:rsidR="00EA2067">
        <w:rPr>
          <w:lang w:val="en-GB"/>
        </w:rPr>
        <w:t>towards those recommendations</w:t>
      </w:r>
      <w:r w:rsidR="006C5407">
        <w:rPr>
          <w:lang w:val="en-GB"/>
        </w:rPr>
        <w:t xml:space="preserve">. </w:t>
      </w:r>
      <w:r w:rsidR="00EA2067">
        <w:rPr>
          <w:lang w:val="en-GB"/>
        </w:rPr>
        <w:t xml:space="preserve">Some deliverables of WG3 will also feed into these </w:t>
      </w:r>
      <w:r w:rsidR="000D7DA3">
        <w:rPr>
          <w:lang w:val="en-GB"/>
        </w:rPr>
        <w:t>Chapters</w:t>
      </w:r>
      <w:r w:rsidR="00EA2067">
        <w:rPr>
          <w:lang w:val="en-GB"/>
        </w:rPr>
        <w:t>.</w:t>
      </w:r>
    </w:p>
    <w:p w:rsidR="00EA2067" w:rsidRDefault="006E283B" w:rsidP="001B5050">
      <w:pPr>
        <w:jc w:val="both"/>
        <w:rPr>
          <w:lang w:val="en-GB"/>
        </w:rPr>
      </w:pPr>
      <w:r>
        <w:rPr>
          <w:lang w:val="en-GB"/>
        </w:rPr>
        <w:t xml:space="preserve">Proposed Chapters for </w:t>
      </w:r>
      <w:r w:rsidR="00EA2067">
        <w:rPr>
          <w:lang w:val="en-GB"/>
        </w:rPr>
        <w:t xml:space="preserve">NISP </w:t>
      </w:r>
      <w:r w:rsidR="00D9184D">
        <w:rPr>
          <w:lang w:val="en-GB"/>
        </w:rPr>
        <w:t xml:space="preserve">good </w:t>
      </w:r>
      <w:proofErr w:type="spellStart"/>
      <w:r w:rsidR="00EA2067">
        <w:rPr>
          <w:lang w:val="en-GB"/>
        </w:rPr>
        <w:t>cybersecurity</w:t>
      </w:r>
      <w:proofErr w:type="spellEnd"/>
      <w:r w:rsidR="00EA2067">
        <w:rPr>
          <w:lang w:val="en-GB"/>
        </w:rPr>
        <w:t xml:space="preserve"> practice</w:t>
      </w:r>
      <w:r>
        <w:rPr>
          <w:lang w:val="en-GB"/>
        </w:rPr>
        <w:t xml:space="preserve"> guidance</w:t>
      </w:r>
      <w:r w:rsidR="000D7DA3">
        <w:rPr>
          <w:lang w:val="en-GB"/>
        </w:rPr>
        <w:t>:</w:t>
      </w:r>
    </w:p>
    <w:p w:rsidR="0095711C" w:rsidRDefault="0095711C" w:rsidP="001B5050">
      <w:pPr>
        <w:ind w:left="708"/>
        <w:jc w:val="both"/>
        <w:rPr>
          <w:lang w:val="en-GB"/>
        </w:rPr>
      </w:pPr>
      <w:r>
        <w:rPr>
          <w:lang w:val="en-GB"/>
        </w:rPr>
        <w:t>1. Organisational structures and requirements</w:t>
      </w:r>
    </w:p>
    <w:p w:rsidR="0095711C" w:rsidRDefault="0095711C" w:rsidP="001B5050">
      <w:pPr>
        <w:ind w:left="708"/>
        <w:jc w:val="both"/>
        <w:rPr>
          <w:lang w:val="en-GB"/>
        </w:rPr>
      </w:pPr>
      <w:r>
        <w:rPr>
          <w:lang w:val="en-GB"/>
        </w:rPr>
        <w:t>2. Verification and auditing of requirements</w:t>
      </w:r>
    </w:p>
    <w:p w:rsidR="0095711C" w:rsidRDefault="0095711C" w:rsidP="001B5050">
      <w:pPr>
        <w:ind w:left="708"/>
        <w:jc w:val="both"/>
        <w:rPr>
          <w:lang w:val="en-GB"/>
        </w:rPr>
      </w:pPr>
      <w:r>
        <w:rPr>
          <w:lang w:val="en-GB"/>
        </w:rPr>
        <w:t>3. Voluntary information sharing</w:t>
      </w:r>
    </w:p>
    <w:p w:rsidR="0095711C" w:rsidRDefault="0095711C" w:rsidP="001B5050">
      <w:pPr>
        <w:ind w:left="708"/>
        <w:jc w:val="both"/>
        <w:rPr>
          <w:lang w:val="en-GB"/>
        </w:rPr>
      </w:pPr>
      <w:r>
        <w:rPr>
          <w:lang w:val="en-GB"/>
        </w:rPr>
        <w:t>4. Incident response</w:t>
      </w:r>
    </w:p>
    <w:p w:rsidR="0095711C" w:rsidRDefault="0095711C" w:rsidP="001B5050">
      <w:pPr>
        <w:ind w:left="708"/>
        <w:jc w:val="both"/>
        <w:rPr>
          <w:lang w:val="en-GB"/>
        </w:rPr>
      </w:pPr>
      <w:r>
        <w:rPr>
          <w:lang w:val="en-GB"/>
        </w:rPr>
        <w:t>5. Mandatory incident notification</w:t>
      </w:r>
    </w:p>
    <w:p w:rsidR="0095711C" w:rsidRDefault="0095711C" w:rsidP="001B5050">
      <w:pPr>
        <w:ind w:left="708"/>
        <w:jc w:val="both"/>
        <w:rPr>
          <w:lang w:val="en-GB"/>
        </w:rPr>
      </w:pPr>
      <w:r>
        <w:rPr>
          <w:lang w:val="en-GB"/>
        </w:rPr>
        <w:t>6. Code of conduct on data protection</w:t>
      </w:r>
    </w:p>
    <w:p w:rsidR="00EA2067" w:rsidRPr="00106B21" w:rsidRDefault="00EA2067" w:rsidP="001B5050">
      <w:pPr>
        <w:ind w:left="708"/>
        <w:jc w:val="both"/>
        <w:rPr>
          <w:lang w:val="en-GB"/>
        </w:rPr>
      </w:pPr>
      <w:r>
        <w:rPr>
          <w:lang w:val="en-GB"/>
        </w:rPr>
        <w:t xml:space="preserve">7. </w:t>
      </w:r>
      <w:r w:rsidR="00106B21">
        <w:rPr>
          <w:lang w:val="en-GB"/>
        </w:rPr>
        <w:t xml:space="preserve">[Optional] </w:t>
      </w:r>
      <w:r>
        <w:rPr>
          <w:lang w:val="en-GB"/>
        </w:rPr>
        <w:t>Recommendations on research challenges and opportunities</w:t>
      </w:r>
    </w:p>
    <w:p w:rsidR="00EA2067" w:rsidRDefault="00EA2067" w:rsidP="001B5050">
      <w:pPr>
        <w:ind w:left="708"/>
        <w:jc w:val="both"/>
        <w:rPr>
          <w:lang w:val="en-GB"/>
        </w:rPr>
      </w:pPr>
      <w:r>
        <w:rPr>
          <w:lang w:val="en-GB"/>
        </w:rPr>
        <w:t xml:space="preserve">8. </w:t>
      </w:r>
      <w:r w:rsidR="00106B21">
        <w:rPr>
          <w:lang w:val="en-GB"/>
        </w:rPr>
        <w:t xml:space="preserve">[Optional] </w:t>
      </w:r>
      <w:r>
        <w:rPr>
          <w:lang w:val="en-GB"/>
        </w:rPr>
        <w:t xml:space="preserve">Incentives for the uptake of </w:t>
      </w:r>
      <w:r w:rsidR="00D9184D">
        <w:rPr>
          <w:lang w:val="en-GB"/>
        </w:rPr>
        <w:t xml:space="preserve">good </w:t>
      </w:r>
      <w:proofErr w:type="spellStart"/>
      <w:r>
        <w:rPr>
          <w:lang w:val="en-GB"/>
        </w:rPr>
        <w:t>cybersecurity</w:t>
      </w:r>
      <w:proofErr w:type="spellEnd"/>
      <w:r>
        <w:rPr>
          <w:lang w:val="en-GB"/>
        </w:rPr>
        <w:t xml:space="preserve"> practices</w:t>
      </w:r>
    </w:p>
    <w:p w:rsidR="006C5407" w:rsidRDefault="000D7DA3" w:rsidP="001B5050">
      <w:pPr>
        <w:jc w:val="both"/>
        <w:rPr>
          <w:lang w:val="en-GB"/>
        </w:rPr>
      </w:pPr>
      <w:r>
        <w:rPr>
          <w:lang w:val="en-GB"/>
        </w:rPr>
        <w:t>WG</w:t>
      </w:r>
      <w:r w:rsidR="006E283B">
        <w:rPr>
          <w:lang w:val="en-GB"/>
        </w:rPr>
        <w:t>1 and WG2</w:t>
      </w:r>
      <w:r>
        <w:rPr>
          <w:lang w:val="en-GB"/>
        </w:rPr>
        <w:t xml:space="preserve"> are proposed to deliver their guidance on these Chapters in the following sequence and timeline:</w:t>
      </w:r>
      <w:r w:rsidR="006C5407">
        <w:rPr>
          <w:lang w:val="en-GB"/>
        </w:rPr>
        <w:t xml:space="preserve"> </w:t>
      </w:r>
      <w:r>
        <w:rPr>
          <w:lang w:val="en-GB"/>
        </w:rPr>
        <w:t xml:space="preserve"> </w:t>
      </w:r>
    </w:p>
    <w:p w:rsidR="000D7DA3" w:rsidRPr="00CF2814" w:rsidRDefault="000D7DA3" w:rsidP="001B5050">
      <w:pPr>
        <w:ind w:left="708"/>
        <w:jc w:val="both"/>
        <w:rPr>
          <w:i/>
          <w:lang w:val="en-GB"/>
        </w:rPr>
      </w:pPr>
      <w:r w:rsidRPr="00CF2814">
        <w:rPr>
          <w:i/>
          <w:lang w:val="en-GB"/>
        </w:rPr>
        <w:t>First Work Package</w:t>
      </w:r>
    </w:p>
    <w:p w:rsidR="006C5407" w:rsidRDefault="006C5407" w:rsidP="001B5050">
      <w:pPr>
        <w:pStyle w:val="ListParagraph"/>
        <w:numPr>
          <w:ilvl w:val="0"/>
          <w:numId w:val="3"/>
        </w:numPr>
        <w:jc w:val="both"/>
        <w:rPr>
          <w:lang w:val="en-GB"/>
        </w:rPr>
      </w:pPr>
      <w:r>
        <w:rPr>
          <w:lang w:val="en-GB"/>
        </w:rPr>
        <w:t xml:space="preserve">October 2014: </w:t>
      </w:r>
      <w:r w:rsidR="00542F7F">
        <w:rPr>
          <w:lang w:val="en-GB"/>
        </w:rPr>
        <w:t>First</w:t>
      </w:r>
      <w:r w:rsidR="000D7DA3">
        <w:rPr>
          <w:lang w:val="en-GB"/>
        </w:rPr>
        <w:t xml:space="preserve"> outline of Chapters 1 and 3</w:t>
      </w:r>
    </w:p>
    <w:p w:rsidR="006B04E5" w:rsidRDefault="006C5407" w:rsidP="001B5050">
      <w:pPr>
        <w:pStyle w:val="ListParagraph"/>
        <w:numPr>
          <w:ilvl w:val="0"/>
          <w:numId w:val="3"/>
        </w:numPr>
        <w:jc w:val="both"/>
        <w:rPr>
          <w:lang w:val="en-GB"/>
        </w:rPr>
      </w:pPr>
      <w:r>
        <w:rPr>
          <w:lang w:val="en-GB"/>
        </w:rPr>
        <w:t xml:space="preserve">December 2014: </w:t>
      </w:r>
      <w:r w:rsidR="001E461A">
        <w:rPr>
          <w:lang w:val="en-GB"/>
        </w:rPr>
        <w:t>Second outline of Chapters 1 and 3</w:t>
      </w:r>
    </w:p>
    <w:p w:rsidR="000D7DA3" w:rsidRPr="00CF2814" w:rsidRDefault="000D7DA3" w:rsidP="001B5050">
      <w:pPr>
        <w:ind w:left="708"/>
        <w:jc w:val="both"/>
        <w:rPr>
          <w:i/>
          <w:lang w:val="en-GB"/>
        </w:rPr>
      </w:pPr>
      <w:r w:rsidRPr="00CF2814">
        <w:rPr>
          <w:i/>
          <w:lang w:val="en-GB"/>
        </w:rPr>
        <w:t>Second Work Package</w:t>
      </w:r>
    </w:p>
    <w:p w:rsidR="005C3A4D" w:rsidRPr="001E461A" w:rsidRDefault="00017298" w:rsidP="001B5050">
      <w:pPr>
        <w:pStyle w:val="ListParagraph"/>
        <w:numPr>
          <w:ilvl w:val="0"/>
          <w:numId w:val="1"/>
        </w:numPr>
        <w:jc w:val="both"/>
        <w:rPr>
          <w:lang w:val="en-GB"/>
        </w:rPr>
      </w:pPr>
      <w:r>
        <w:rPr>
          <w:lang w:val="en-GB"/>
        </w:rPr>
        <w:t>February 2015</w:t>
      </w:r>
      <w:r w:rsidR="001E461A" w:rsidRPr="001E461A">
        <w:rPr>
          <w:lang w:val="en-GB"/>
        </w:rPr>
        <w:t xml:space="preserve">: </w:t>
      </w:r>
      <w:r w:rsidR="00542F7F">
        <w:rPr>
          <w:lang w:val="en-GB"/>
        </w:rPr>
        <w:t>First</w:t>
      </w:r>
      <w:r w:rsidR="001E461A" w:rsidRPr="001E461A">
        <w:rPr>
          <w:lang w:val="en-GB"/>
        </w:rPr>
        <w:t xml:space="preserve"> outline of Chapters </w:t>
      </w:r>
      <w:r>
        <w:rPr>
          <w:lang w:val="en-GB"/>
        </w:rPr>
        <w:t>2 and 6</w:t>
      </w:r>
    </w:p>
    <w:p w:rsidR="00017298" w:rsidRDefault="00017298" w:rsidP="001B5050">
      <w:pPr>
        <w:pStyle w:val="ListParagraph"/>
        <w:numPr>
          <w:ilvl w:val="0"/>
          <w:numId w:val="1"/>
        </w:numPr>
        <w:jc w:val="both"/>
        <w:rPr>
          <w:lang w:val="en-GB"/>
        </w:rPr>
      </w:pPr>
      <w:r>
        <w:rPr>
          <w:lang w:val="en-GB"/>
        </w:rPr>
        <w:lastRenderedPageBreak/>
        <w:t>April 2015</w:t>
      </w:r>
      <w:r w:rsidR="001E461A">
        <w:rPr>
          <w:lang w:val="en-GB"/>
        </w:rPr>
        <w:t xml:space="preserve">: </w:t>
      </w:r>
      <w:r>
        <w:rPr>
          <w:lang w:val="en-GB"/>
        </w:rPr>
        <w:t>Second outline of Chapters 2 and 6</w:t>
      </w:r>
      <w:r w:rsidR="004D360D">
        <w:rPr>
          <w:lang w:val="en-GB"/>
        </w:rPr>
        <w:t xml:space="preserve">, submission of </w:t>
      </w:r>
      <w:r w:rsidR="00542F7F">
        <w:rPr>
          <w:lang w:val="en-GB"/>
        </w:rPr>
        <w:t xml:space="preserve">draft Code of Conduct based on </w:t>
      </w:r>
      <w:r w:rsidR="004D360D">
        <w:rPr>
          <w:lang w:val="en-GB"/>
        </w:rPr>
        <w:t>Chapter 6 to Art 29 WP</w:t>
      </w:r>
    </w:p>
    <w:p w:rsidR="000D7DA3" w:rsidRPr="00CF2814" w:rsidRDefault="000D7DA3" w:rsidP="001B5050">
      <w:pPr>
        <w:ind w:left="708"/>
        <w:jc w:val="both"/>
        <w:rPr>
          <w:i/>
          <w:lang w:val="en-GB"/>
        </w:rPr>
      </w:pPr>
      <w:r w:rsidRPr="00CF2814">
        <w:rPr>
          <w:i/>
          <w:lang w:val="en-GB"/>
        </w:rPr>
        <w:t>Third Work Package</w:t>
      </w:r>
    </w:p>
    <w:p w:rsidR="001E461A" w:rsidRDefault="008E2357" w:rsidP="001B5050">
      <w:pPr>
        <w:pStyle w:val="ListParagraph"/>
        <w:numPr>
          <w:ilvl w:val="0"/>
          <w:numId w:val="1"/>
        </w:numPr>
        <w:jc w:val="both"/>
        <w:rPr>
          <w:lang w:val="en-GB"/>
        </w:rPr>
      </w:pPr>
      <w:r>
        <w:rPr>
          <w:lang w:val="en-GB"/>
        </w:rPr>
        <w:t>June</w:t>
      </w:r>
      <w:r w:rsidR="00017298">
        <w:rPr>
          <w:lang w:val="en-GB"/>
        </w:rPr>
        <w:t xml:space="preserve"> 2015: </w:t>
      </w:r>
      <w:r w:rsidR="00542F7F">
        <w:rPr>
          <w:lang w:val="en-GB"/>
        </w:rPr>
        <w:t>First</w:t>
      </w:r>
      <w:r w:rsidR="001E461A">
        <w:rPr>
          <w:lang w:val="en-GB"/>
        </w:rPr>
        <w:t xml:space="preserve"> outline of Chapter</w:t>
      </w:r>
      <w:r w:rsidR="004D360D">
        <w:rPr>
          <w:lang w:val="en-GB"/>
        </w:rPr>
        <w:t xml:space="preserve"> 4</w:t>
      </w:r>
      <w:r>
        <w:rPr>
          <w:lang w:val="en-GB"/>
        </w:rPr>
        <w:t xml:space="preserve"> and 5</w:t>
      </w:r>
      <w:r w:rsidR="000D7DA3">
        <w:rPr>
          <w:lang w:val="en-GB"/>
        </w:rPr>
        <w:t>;</w:t>
      </w:r>
      <w:r w:rsidR="002917DA">
        <w:rPr>
          <w:lang w:val="en-GB"/>
        </w:rPr>
        <w:t xml:space="preserve"> skills part of Chapter 1 (building upon </w:t>
      </w:r>
      <w:r w:rsidR="000D7DA3">
        <w:rPr>
          <w:lang w:val="en-GB"/>
        </w:rPr>
        <w:t xml:space="preserve">corresponding </w:t>
      </w:r>
      <w:r w:rsidR="002917DA">
        <w:rPr>
          <w:lang w:val="en-GB"/>
        </w:rPr>
        <w:t>WG3 deliverable)</w:t>
      </w:r>
    </w:p>
    <w:p w:rsidR="00017298" w:rsidRDefault="008E2357" w:rsidP="001B5050">
      <w:pPr>
        <w:pStyle w:val="ListParagraph"/>
        <w:numPr>
          <w:ilvl w:val="0"/>
          <w:numId w:val="1"/>
        </w:numPr>
        <w:jc w:val="both"/>
        <w:rPr>
          <w:lang w:val="en-GB"/>
        </w:rPr>
      </w:pPr>
      <w:r>
        <w:rPr>
          <w:lang w:val="en-GB"/>
        </w:rPr>
        <w:t>September</w:t>
      </w:r>
      <w:r w:rsidR="00017298">
        <w:rPr>
          <w:lang w:val="en-GB"/>
        </w:rPr>
        <w:t xml:space="preserve"> 2015: </w:t>
      </w:r>
      <w:r w:rsidR="004D360D">
        <w:rPr>
          <w:lang w:val="en-GB"/>
        </w:rPr>
        <w:t>Second outline of Chapter 4</w:t>
      </w:r>
      <w:r w:rsidR="00017298">
        <w:rPr>
          <w:lang w:val="en-GB"/>
        </w:rPr>
        <w:t xml:space="preserve"> </w:t>
      </w:r>
      <w:r>
        <w:rPr>
          <w:lang w:val="en-GB"/>
        </w:rPr>
        <w:t>and 5</w:t>
      </w:r>
    </w:p>
    <w:p w:rsidR="000D7DA3" w:rsidRPr="00CF2814" w:rsidRDefault="00542F7F" w:rsidP="001B5050">
      <w:pPr>
        <w:ind w:left="708"/>
        <w:jc w:val="both"/>
        <w:rPr>
          <w:i/>
          <w:lang w:val="en-GB"/>
        </w:rPr>
      </w:pPr>
      <w:r>
        <w:rPr>
          <w:i/>
          <w:lang w:val="en-GB"/>
        </w:rPr>
        <w:t>NISP Final</w:t>
      </w:r>
      <w:r w:rsidR="00E51024">
        <w:rPr>
          <w:i/>
          <w:lang w:val="en-GB"/>
        </w:rPr>
        <w:t>ised</w:t>
      </w:r>
      <w:r>
        <w:rPr>
          <w:i/>
          <w:lang w:val="en-GB"/>
        </w:rPr>
        <w:t xml:space="preserve"> guidance</w:t>
      </w:r>
    </w:p>
    <w:p w:rsidR="006E283B" w:rsidRPr="00C11A78" w:rsidRDefault="004D360D" w:rsidP="001B5050">
      <w:pPr>
        <w:pStyle w:val="ListParagraph"/>
        <w:numPr>
          <w:ilvl w:val="0"/>
          <w:numId w:val="1"/>
        </w:numPr>
        <w:jc w:val="both"/>
        <w:rPr>
          <w:lang w:val="en-GB"/>
        </w:rPr>
      </w:pPr>
      <w:r>
        <w:rPr>
          <w:lang w:val="en-GB"/>
        </w:rPr>
        <w:t>October 2015</w:t>
      </w:r>
      <w:r w:rsidR="00017298">
        <w:rPr>
          <w:lang w:val="en-GB"/>
        </w:rPr>
        <w:t xml:space="preserve">: </w:t>
      </w:r>
      <w:r w:rsidR="00542F7F">
        <w:rPr>
          <w:lang w:val="en-GB"/>
        </w:rPr>
        <w:t xml:space="preserve">NISP </w:t>
      </w:r>
      <w:r w:rsidR="00017298">
        <w:rPr>
          <w:lang w:val="en-GB"/>
        </w:rPr>
        <w:t>Final</w:t>
      </w:r>
      <w:r w:rsidR="00E51024">
        <w:rPr>
          <w:lang w:val="en-GB"/>
        </w:rPr>
        <w:t>ised</w:t>
      </w:r>
      <w:r w:rsidR="00017298">
        <w:rPr>
          <w:lang w:val="en-GB"/>
        </w:rPr>
        <w:t xml:space="preserve"> </w:t>
      </w:r>
      <w:r w:rsidR="00542F7F">
        <w:rPr>
          <w:lang w:val="en-GB"/>
        </w:rPr>
        <w:t>guidance of all C</w:t>
      </w:r>
      <w:r w:rsidR="00017298">
        <w:rPr>
          <w:lang w:val="en-GB"/>
        </w:rPr>
        <w:t xml:space="preserve">hapters. </w:t>
      </w:r>
    </w:p>
    <w:p w:rsidR="006E283B" w:rsidRPr="00CF2814" w:rsidRDefault="006E283B" w:rsidP="001B5050">
      <w:pPr>
        <w:ind w:left="708"/>
        <w:jc w:val="both"/>
        <w:rPr>
          <w:i/>
        </w:rPr>
      </w:pPr>
      <w:proofErr w:type="spellStart"/>
      <w:r w:rsidRPr="00CF2814">
        <w:rPr>
          <w:i/>
        </w:rPr>
        <w:t>Commission</w:t>
      </w:r>
      <w:proofErr w:type="spellEnd"/>
      <w:r w:rsidRPr="00CF2814">
        <w:rPr>
          <w:i/>
        </w:rPr>
        <w:t xml:space="preserve"> </w:t>
      </w:r>
      <w:proofErr w:type="spellStart"/>
      <w:r w:rsidRPr="00CF2814">
        <w:rPr>
          <w:i/>
        </w:rPr>
        <w:t>recommendations</w:t>
      </w:r>
      <w:proofErr w:type="spellEnd"/>
    </w:p>
    <w:p w:rsidR="004D360D" w:rsidRDefault="004D360D" w:rsidP="001B5050">
      <w:pPr>
        <w:pStyle w:val="ListParagraph"/>
        <w:numPr>
          <w:ilvl w:val="0"/>
          <w:numId w:val="1"/>
        </w:numPr>
        <w:jc w:val="both"/>
        <w:rPr>
          <w:lang w:val="en-GB"/>
        </w:rPr>
      </w:pPr>
      <w:r>
        <w:rPr>
          <w:lang w:val="en-GB"/>
        </w:rPr>
        <w:t xml:space="preserve">December 2015: </w:t>
      </w:r>
      <w:r w:rsidR="006E283B">
        <w:rPr>
          <w:lang w:val="en-GB"/>
        </w:rPr>
        <w:t xml:space="preserve">Proposal for </w:t>
      </w:r>
      <w:r w:rsidR="00EC09A6">
        <w:rPr>
          <w:lang w:val="en-GB"/>
        </w:rPr>
        <w:t>Commission recommendations</w:t>
      </w:r>
      <w:r w:rsidR="006E283B">
        <w:rPr>
          <w:lang w:val="en-GB"/>
        </w:rPr>
        <w:t xml:space="preserve"> on </w:t>
      </w:r>
      <w:r w:rsidR="00D9184D">
        <w:rPr>
          <w:lang w:val="en-GB"/>
        </w:rPr>
        <w:t xml:space="preserve">good </w:t>
      </w:r>
      <w:proofErr w:type="spellStart"/>
      <w:r w:rsidR="006E283B">
        <w:rPr>
          <w:lang w:val="en-GB"/>
        </w:rPr>
        <w:t>cybersecurity</w:t>
      </w:r>
      <w:proofErr w:type="spellEnd"/>
      <w:r w:rsidR="006E283B">
        <w:rPr>
          <w:lang w:val="en-GB"/>
        </w:rPr>
        <w:t xml:space="preserve"> practices</w:t>
      </w:r>
    </w:p>
    <w:p w:rsidR="00F537C3" w:rsidRPr="00F537C3" w:rsidRDefault="00F537C3" w:rsidP="00F537C3">
      <w:pPr>
        <w:jc w:val="both"/>
        <w:rPr>
          <w:lang w:val="en-GB"/>
        </w:rPr>
      </w:pPr>
      <w:r w:rsidRPr="00F537C3">
        <w:rPr>
          <w:lang w:val="en-GB"/>
        </w:rPr>
        <w:t>It is important to underline that the timing of these deliverables will depend on the active contribution by members, in line with the Member's Charter.</w:t>
      </w:r>
    </w:p>
    <w:p w:rsidR="00500488" w:rsidRDefault="00500488" w:rsidP="001B5050">
      <w:pPr>
        <w:jc w:val="both"/>
        <w:rPr>
          <w:lang w:val="en-GB"/>
        </w:rPr>
      </w:pPr>
      <w:r>
        <w:rPr>
          <w:lang w:val="en-GB"/>
        </w:rPr>
        <w:t xml:space="preserve">Depending on </w:t>
      </w:r>
      <w:r w:rsidR="00BB7B6E">
        <w:rPr>
          <w:lang w:val="en-GB"/>
        </w:rPr>
        <w:t xml:space="preserve">the </w:t>
      </w:r>
      <w:r>
        <w:rPr>
          <w:lang w:val="en-GB"/>
        </w:rPr>
        <w:t>maturity of the work packages the adoption of Commission recommendations may be split in two, with one part mid-2015 and</w:t>
      </w:r>
      <w:r w:rsidR="00F7233E">
        <w:rPr>
          <w:lang w:val="en-GB"/>
        </w:rPr>
        <w:t xml:space="preserve"> another</w:t>
      </w:r>
      <w:r>
        <w:rPr>
          <w:lang w:val="en-GB"/>
        </w:rPr>
        <w:t xml:space="preserve"> end-2015.  </w:t>
      </w:r>
    </w:p>
    <w:p w:rsidR="00BB7B6E" w:rsidRDefault="00704F6B" w:rsidP="001B5050">
      <w:pPr>
        <w:jc w:val="both"/>
        <w:rPr>
          <w:lang w:val="en-GB"/>
        </w:rPr>
      </w:pPr>
      <w:r>
        <w:rPr>
          <w:lang w:val="en-GB"/>
        </w:rPr>
        <w:t xml:space="preserve">Chapter 7 </w:t>
      </w:r>
      <w:r w:rsidR="00BB7B6E">
        <w:rPr>
          <w:lang w:val="en-GB"/>
        </w:rPr>
        <w:t xml:space="preserve">is optional and </w:t>
      </w:r>
      <w:r>
        <w:rPr>
          <w:lang w:val="en-GB"/>
        </w:rPr>
        <w:t xml:space="preserve">will draw upon already defined deliverables for WG3. </w:t>
      </w:r>
    </w:p>
    <w:p w:rsidR="00704F6B" w:rsidRDefault="00704F6B" w:rsidP="001B5050">
      <w:pPr>
        <w:jc w:val="both"/>
        <w:rPr>
          <w:lang w:val="en-GB"/>
        </w:rPr>
      </w:pPr>
      <w:r>
        <w:rPr>
          <w:lang w:val="en-GB"/>
        </w:rPr>
        <w:t>Chapter 8 is optional and will depend on degree of progress with Chapters 1-6, but is nevertheless mentioned here as a possible deliverable to be developed if the NISP members so wish.</w:t>
      </w:r>
    </w:p>
    <w:p w:rsidR="00E86B40" w:rsidRDefault="00CF2814" w:rsidP="001B5050">
      <w:pPr>
        <w:jc w:val="both"/>
        <w:rPr>
          <w:lang w:val="en-GB"/>
        </w:rPr>
      </w:pPr>
      <w:r>
        <w:rPr>
          <w:lang w:val="en-GB"/>
        </w:rPr>
        <w:t xml:space="preserve">The second </w:t>
      </w:r>
      <w:r w:rsidR="00542F7F">
        <w:rPr>
          <w:lang w:val="en-GB"/>
        </w:rPr>
        <w:t>outline</w:t>
      </w:r>
      <w:r>
        <w:rPr>
          <w:lang w:val="en-GB"/>
        </w:rPr>
        <w:t xml:space="preserve"> of </w:t>
      </w:r>
      <w:r w:rsidR="00542F7F">
        <w:rPr>
          <w:lang w:val="en-GB"/>
        </w:rPr>
        <w:t>each</w:t>
      </w:r>
      <w:r>
        <w:rPr>
          <w:lang w:val="en-GB"/>
        </w:rPr>
        <w:t xml:space="preserve"> work package will be put on the NIS Platform web</w:t>
      </w:r>
      <w:r w:rsidR="00F537C3">
        <w:rPr>
          <w:lang w:val="en-GB"/>
        </w:rPr>
        <w:t>-</w:t>
      </w:r>
      <w:r>
        <w:rPr>
          <w:lang w:val="en-GB"/>
        </w:rPr>
        <w:t>portal so that the wider community and interested organisations</w:t>
      </w:r>
      <w:r w:rsidRPr="00CF2814">
        <w:rPr>
          <w:lang w:val="en-GB"/>
        </w:rPr>
        <w:t xml:space="preserve"> </w:t>
      </w:r>
      <w:r>
        <w:rPr>
          <w:lang w:val="en-GB"/>
        </w:rPr>
        <w:t>can stay informed about the work of the NISP.</w:t>
      </w:r>
      <w:r w:rsidR="00542F7F">
        <w:rPr>
          <w:lang w:val="en-GB"/>
        </w:rPr>
        <w:t xml:space="preserve"> The final</w:t>
      </w:r>
      <w:r w:rsidR="00E51024">
        <w:rPr>
          <w:lang w:val="en-GB"/>
        </w:rPr>
        <w:t>ised</w:t>
      </w:r>
      <w:r w:rsidR="00542F7F">
        <w:rPr>
          <w:lang w:val="en-GB"/>
        </w:rPr>
        <w:t xml:space="preserve"> guidance will also be published. </w:t>
      </w:r>
      <w:r w:rsidR="00E51024">
        <w:rPr>
          <w:lang w:val="en-GB"/>
        </w:rPr>
        <w:t>The term 'finalised' is in this context to be understood as the finalised guidance into Commission recommendations</w:t>
      </w:r>
      <w:r w:rsidR="002839AC">
        <w:rPr>
          <w:lang w:val="en-GB"/>
        </w:rPr>
        <w:t>, not as a finalisation of the work of NISP.</w:t>
      </w:r>
    </w:p>
    <w:p w:rsidR="00E86B40" w:rsidRDefault="002839AC" w:rsidP="001B5050">
      <w:pPr>
        <w:jc w:val="both"/>
        <w:rPr>
          <w:lang w:val="en-GB"/>
        </w:rPr>
      </w:pPr>
      <w:r>
        <w:rPr>
          <w:lang w:val="en-GB"/>
        </w:rPr>
        <w:t>The work of NISP should</w:t>
      </w:r>
      <w:r w:rsidR="00E86B40">
        <w:rPr>
          <w:lang w:val="en-GB"/>
        </w:rPr>
        <w:t xml:space="preserve"> continue</w:t>
      </w:r>
      <w:r>
        <w:rPr>
          <w:lang w:val="en-GB"/>
        </w:rPr>
        <w:t>.</w:t>
      </w:r>
      <w:r w:rsidR="00E86B40">
        <w:rPr>
          <w:lang w:val="en-GB"/>
        </w:rPr>
        <w:t xml:space="preserve"> The ever changing nature of </w:t>
      </w:r>
      <w:proofErr w:type="spellStart"/>
      <w:r w:rsidR="00E86B40">
        <w:rPr>
          <w:lang w:val="en-GB"/>
        </w:rPr>
        <w:t>cybersecurity</w:t>
      </w:r>
      <w:proofErr w:type="spellEnd"/>
      <w:r w:rsidR="00E86B40">
        <w:rPr>
          <w:lang w:val="en-GB"/>
        </w:rPr>
        <w:t xml:space="preserve"> risks will necessitate a continuous public-private dialogue, to keep up with the evolution of best practices and future research and innovation needs. The Commission recommendations will therefore be designed in a way that allows for their update based on new identified </w:t>
      </w:r>
      <w:r w:rsidR="00D9184D">
        <w:rPr>
          <w:lang w:val="en-GB"/>
        </w:rPr>
        <w:t>good</w:t>
      </w:r>
      <w:r w:rsidR="00E86B40">
        <w:rPr>
          <w:lang w:val="en-GB"/>
        </w:rPr>
        <w:t xml:space="preserve"> practices by NISP in the future. </w:t>
      </w:r>
    </w:p>
    <w:p w:rsidR="00995C7E" w:rsidRPr="001B5050" w:rsidRDefault="0062772A" w:rsidP="001B5050">
      <w:pPr>
        <w:jc w:val="both"/>
        <w:rPr>
          <w:b/>
          <w:lang w:val="en-GB"/>
        </w:rPr>
      </w:pPr>
      <w:r w:rsidRPr="001B5050">
        <w:rPr>
          <w:b/>
          <w:lang w:val="en-GB"/>
        </w:rPr>
        <w:t xml:space="preserve">5. </w:t>
      </w:r>
      <w:r w:rsidR="00995C7E" w:rsidRPr="001B5050">
        <w:rPr>
          <w:b/>
          <w:lang w:val="en-GB"/>
        </w:rPr>
        <w:t>Possible future topics</w:t>
      </w:r>
    </w:p>
    <w:p w:rsidR="00995C7E" w:rsidRDefault="007D62BA" w:rsidP="001B5050">
      <w:pPr>
        <w:jc w:val="both"/>
        <w:rPr>
          <w:lang w:val="en-GB"/>
        </w:rPr>
      </w:pPr>
      <w:r>
        <w:rPr>
          <w:lang w:val="en-GB"/>
        </w:rPr>
        <w:t>T</w:t>
      </w:r>
      <w:r w:rsidR="00995C7E" w:rsidRPr="001B5050">
        <w:rPr>
          <w:lang w:val="en-GB"/>
        </w:rPr>
        <w:t>he work of the NIS Platfo</w:t>
      </w:r>
      <w:r w:rsidR="00995C7E" w:rsidRPr="00995C7E">
        <w:rPr>
          <w:lang w:val="en-GB"/>
        </w:rPr>
        <w:t xml:space="preserve">rm </w:t>
      </w:r>
      <w:r>
        <w:rPr>
          <w:lang w:val="en-GB"/>
        </w:rPr>
        <w:t>is</w:t>
      </w:r>
      <w:r w:rsidR="00995C7E" w:rsidRPr="00995C7E">
        <w:rPr>
          <w:lang w:val="en-GB"/>
        </w:rPr>
        <w:t xml:space="preserve"> focussed on </w:t>
      </w:r>
      <w:r>
        <w:rPr>
          <w:lang w:val="en-GB"/>
        </w:rPr>
        <w:t>existing practices and standards in a horizontal, cross-</w:t>
      </w:r>
      <w:proofErr w:type="spellStart"/>
      <w:r>
        <w:rPr>
          <w:lang w:val="en-GB"/>
        </w:rPr>
        <w:t>sectoral</w:t>
      </w:r>
      <w:proofErr w:type="spellEnd"/>
      <w:r>
        <w:rPr>
          <w:lang w:val="en-GB"/>
        </w:rPr>
        <w:t xml:space="preserve"> approach. In the future the need may arise for NISP to give views on new standardisation needs, as input to work ongoing in other fora (e.g. ETSI</w:t>
      </w:r>
      <w:r w:rsidR="002A25CF">
        <w:rPr>
          <w:lang w:val="en-GB"/>
        </w:rPr>
        <w:t>, CSCG</w:t>
      </w:r>
      <w:r>
        <w:rPr>
          <w:lang w:val="en-GB"/>
        </w:rPr>
        <w:t>, the Multi-Stakeholder Platform for ICT Standardisation</w:t>
      </w:r>
      <w:r w:rsidR="002A25CF">
        <w:rPr>
          <w:lang w:val="en-GB"/>
        </w:rPr>
        <w:t xml:space="preserve"> or other</w:t>
      </w:r>
      <w:r>
        <w:rPr>
          <w:lang w:val="en-GB"/>
        </w:rPr>
        <w:t>), on the potential need for sector-specific recommendations (cf</w:t>
      </w:r>
      <w:r w:rsidR="00BB7B6E">
        <w:rPr>
          <w:lang w:val="en-GB"/>
        </w:rPr>
        <w:t>.</w:t>
      </w:r>
      <w:r>
        <w:rPr>
          <w:lang w:val="en-GB"/>
        </w:rPr>
        <w:t xml:space="preserve"> work led by ENISA on smart grids), or for the development of cyber-insurance. Such future topics may lead to </w:t>
      </w:r>
      <w:r w:rsidR="002A25CF">
        <w:rPr>
          <w:lang w:val="en-GB"/>
        </w:rPr>
        <w:t>updated/</w:t>
      </w:r>
      <w:r>
        <w:rPr>
          <w:lang w:val="en-GB"/>
        </w:rPr>
        <w:t xml:space="preserve">new Chapters for Commission recommendations, in line </w:t>
      </w:r>
      <w:r w:rsidR="002A25CF">
        <w:rPr>
          <w:lang w:val="en-GB"/>
        </w:rPr>
        <w:t xml:space="preserve">with </w:t>
      </w:r>
      <w:r>
        <w:rPr>
          <w:lang w:val="en-GB"/>
        </w:rPr>
        <w:t xml:space="preserve">proposed optional Chapter </w:t>
      </w:r>
      <w:r w:rsidR="002A25CF">
        <w:rPr>
          <w:lang w:val="en-GB"/>
        </w:rPr>
        <w:t xml:space="preserve">8, or more generally </w:t>
      </w:r>
      <w:r w:rsidR="00E752D5">
        <w:rPr>
          <w:lang w:val="en-GB"/>
        </w:rPr>
        <w:t>serve as</w:t>
      </w:r>
      <w:r w:rsidR="002A25CF">
        <w:rPr>
          <w:lang w:val="en-GB"/>
        </w:rPr>
        <w:t xml:space="preserve"> input into future policy.</w:t>
      </w:r>
    </w:p>
    <w:p w:rsidR="00106B21" w:rsidRPr="00106B21" w:rsidRDefault="00106B21" w:rsidP="001B5050">
      <w:pPr>
        <w:jc w:val="both"/>
        <w:rPr>
          <w:lang w:val="en-GB"/>
        </w:rPr>
      </w:pPr>
      <w:r w:rsidRPr="001B5050">
        <w:rPr>
          <w:lang w:val="en-GB"/>
        </w:rPr>
        <w:t xml:space="preserve">Work in the Platform may </w:t>
      </w:r>
      <w:r w:rsidR="00BB7B6E">
        <w:rPr>
          <w:lang w:val="en-GB"/>
        </w:rPr>
        <w:t xml:space="preserve">also lead to </w:t>
      </w:r>
      <w:r w:rsidR="00BB7B6E" w:rsidRPr="008B501A">
        <w:rPr>
          <w:i/>
          <w:lang w:val="en-GB"/>
        </w:rPr>
        <w:t>ad hoc</w:t>
      </w:r>
      <w:r w:rsidR="00BB7B6E">
        <w:rPr>
          <w:lang w:val="en-GB"/>
        </w:rPr>
        <w:t xml:space="preserve"> or </w:t>
      </w:r>
      <w:r w:rsidRPr="001B5050">
        <w:rPr>
          <w:lang w:val="en-GB"/>
        </w:rPr>
        <w:t xml:space="preserve">self-standing guidance by NISP to its members or to private/public </w:t>
      </w:r>
      <w:r w:rsidR="00BB7B6E">
        <w:rPr>
          <w:lang w:val="en-GB"/>
        </w:rPr>
        <w:t>entities</w:t>
      </w:r>
      <w:r>
        <w:rPr>
          <w:lang w:val="en-GB"/>
        </w:rPr>
        <w:t>, without being reflected in Commission recommendations</w:t>
      </w:r>
      <w:r w:rsidRPr="001B5050">
        <w:rPr>
          <w:lang w:val="en-GB"/>
        </w:rPr>
        <w:t xml:space="preserve">. </w:t>
      </w:r>
      <w:r>
        <w:rPr>
          <w:lang w:val="en-GB"/>
        </w:rPr>
        <w:t xml:space="preserve">This may be useful </w:t>
      </w:r>
      <w:r>
        <w:rPr>
          <w:lang w:val="en-GB"/>
        </w:rPr>
        <w:lastRenderedPageBreak/>
        <w:t>for more technical topics that and are not suited for policy documents.</w:t>
      </w:r>
      <w:r w:rsidR="00BB7B6E">
        <w:rPr>
          <w:lang w:val="en-GB"/>
        </w:rPr>
        <w:t xml:space="preserve"> The proposed optional </w:t>
      </w:r>
      <w:r w:rsidR="00BB7B6E" w:rsidRPr="008B501A">
        <w:rPr>
          <w:lang w:val="en-GB"/>
        </w:rPr>
        <w:t xml:space="preserve">Chapter </w:t>
      </w:r>
      <w:r w:rsidR="00BB7B6E">
        <w:rPr>
          <w:lang w:val="en-GB"/>
        </w:rPr>
        <w:t xml:space="preserve">7 </w:t>
      </w:r>
      <w:r w:rsidR="00BB7B6E" w:rsidRPr="008B501A">
        <w:rPr>
          <w:lang w:val="en-GB"/>
        </w:rPr>
        <w:t xml:space="preserve">may </w:t>
      </w:r>
      <w:r w:rsidR="00F537C3">
        <w:rPr>
          <w:lang w:val="en-GB"/>
        </w:rPr>
        <w:t>be turned into such a</w:t>
      </w:r>
      <w:r w:rsidR="00BB7B6E" w:rsidRPr="008B501A">
        <w:rPr>
          <w:lang w:val="en-GB"/>
        </w:rPr>
        <w:t xml:space="preserve"> self-standing guidance</w:t>
      </w:r>
      <w:r w:rsidR="00BB7B6E">
        <w:rPr>
          <w:lang w:val="en-GB"/>
        </w:rPr>
        <w:t>.</w:t>
      </w:r>
    </w:p>
    <w:p w:rsidR="00BB3739" w:rsidRPr="001B5050" w:rsidRDefault="0062772A" w:rsidP="001B5050">
      <w:pPr>
        <w:jc w:val="both"/>
        <w:rPr>
          <w:b/>
          <w:lang w:val="en-GB"/>
        </w:rPr>
      </w:pPr>
      <w:r w:rsidRPr="001B5050">
        <w:rPr>
          <w:b/>
          <w:lang w:val="en-GB"/>
        </w:rPr>
        <w:t xml:space="preserve">6. </w:t>
      </w:r>
      <w:r w:rsidR="00BB3739" w:rsidRPr="001B5050">
        <w:rPr>
          <w:b/>
          <w:lang w:val="en-GB"/>
        </w:rPr>
        <w:t>Related activities</w:t>
      </w:r>
    </w:p>
    <w:p w:rsidR="00BB3739" w:rsidRDefault="00BB3739" w:rsidP="001B5050">
      <w:pPr>
        <w:jc w:val="both"/>
        <w:rPr>
          <w:lang w:val="en-GB"/>
        </w:rPr>
      </w:pPr>
      <w:r>
        <w:rPr>
          <w:lang w:val="en-GB"/>
        </w:rPr>
        <w:t xml:space="preserve">The NIS Platform will </w:t>
      </w:r>
      <w:r w:rsidR="009B6A4B">
        <w:rPr>
          <w:lang w:val="en-GB"/>
        </w:rPr>
        <w:t xml:space="preserve">be asked to </w:t>
      </w:r>
      <w:r>
        <w:rPr>
          <w:lang w:val="en-GB"/>
        </w:rPr>
        <w:t xml:space="preserve">work closely together with related groups </w:t>
      </w:r>
      <w:r w:rsidR="009B6A4B">
        <w:rPr>
          <w:lang w:val="en-GB"/>
        </w:rPr>
        <w:t xml:space="preserve">in </w:t>
      </w:r>
      <w:r>
        <w:rPr>
          <w:lang w:val="en-GB"/>
        </w:rPr>
        <w:t xml:space="preserve">the standardisation </w:t>
      </w:r>
      <w:r w:rsidR="009B6A4B">
        <w:rPr>
          <w:lang w:val="en-GB"/>
        </w:rPr>
        <w:t xml:space="preserve">and certification </w:t>
      </w:r>
      <w:r>
        <w:rPr>
          <w:lang w:val="en-GB"/>
        </w:rPr>
        <w:t>field</w:t>
      </w:r>
      <w:r w:rsidR="009B6A4B">
        <w:rPr>
          <w:lang w:val="en-GB"/>
        </w:rPr>
        <w:t>s</w:t>
      </w:r>
      <w:r>
        <w:rPr>
          <w:lang w:val="en-GB"/>
        </w:rPr>
        <w:t xml:space="preserve">, </w:t>
      </w:r>
      <w:r w:rsidR="009B6A4B">
        <w:rPr>
          <w:lang w:val="en-GB"/>
        </w:rPr>
        <w:t xml:space="preserve">such as </w:t>
      </w:r>
      <w:r w:rsidR="00EB63BF">
        <w:rPr>
          <w:lang w:val="en-GB"/>
        </w:rPr>
        <w:t xml:space="preserve">ETSI, </w:t>
      </w:r>
      <w:r w:rsidR="009B6A4B">
        <w:rPr>
          <w:lang w:val="en-GB"/>
        </w:rPr>
        <w:t xml:space="preserve">CSCG and the </w:t>
      </w:r>
      <w:proofErr w:type="spellStart"/>
      <w:r w:rsidR="009B6A4B">
        <w:rPr>
          <w:lang w:val="en-GB"/>
        </w:rPr>
        <w:t>Multistakeholder</w:t>
      </w:r>
      <w:proofErr w:type="spellEnd"/>
      <w:r w:rsidR="009B6A4B">
        <w:rPr>
          <w:lang w:val="en-GB"/>
        </w:rPr>
        <w:t xml:space="preserve"> Platform.</w:t>
      </w:r>
    </w:p>
    <w:p w:rsidR="00BB3739" w:rsidRPr="00995C7E" w:rsidRDefault="00BB3739" w:rsidP="001B5050">
      <w:pPr>
        <w:jc w:val="both"/>
        <w:rPr>
          <w:lang w:val="en-GB"/>
        </w:rPr>
      </w:pPr>
      <w:r>
        <w:rPr>
          <w:lang w:val="en-GB"/>
        </w:rPr>
        <w:t xml:space="preserve">The NIS Platform will also be asked to compare </w:t>
      </w:r>
      <w:r w:rsidR="009B6A4B">
        <w:rPr>
          <w:lang w:val="en-GB"/>
        </w:rPr>
        <w:t>its</w:t>
      </w:r>
      <w:r>
        <w:rPr>
          <w:lang w:val="en-GB"/>
        </w:rPr>
        <w:t xml:space="preserve"> </w:t>
      </w:r>
      <w:r w:rsidR="009B6A4B">
        <w:rPr>
          <w:lang w:val="en-GB"/>
        </w:rPr>
        <w:t xml:space="preserve">results </w:t>
      </w:r>
      <w:r>
        <w:rPr>
          <w:lang w:val="en-GB"/>
        </w:rPr>
        <w:t xml:space="preserve">with work </w:t>
      </w:r>
      <w:r w:rsidR="009B6A4B">
        <w:rPr>
          <w:lang w:val="en-GB"/>
        </w:rPr>
        <w:t xml:space="preserve">and experiences of </w:t>
      </w:r>
      <w:r>
        <w:rPr>
          <w:lang w:val="en-GB"/>
        </w:rPr>
        <w:t xml:space="preserve">international partners, </w:t>
      </w:r>
      <w:r w:rsidR="009B6A4B">
        <w:rPr>
          <w:lang w:val="en-GB"/>
        </w:rPr>
        <w:t xml:space="preserve">studying for example </w:t>
      </w:r>
      <w:r>
        <w:rPr>
          <w:lang w:val="en-GB"/>
        </w:rPr>
        <w:t xml:space="preserve">the work </w:t>
      </w:r>
      <w:r w:rsidR="009B6A4B">
        <w:rPr>
          <w:lang w:val="en-GB"/>
        </w:rPr>
        <w:t xml:space="preserve">initiated </w:t>
      </w:r>
      <w:r>
        <w:rPr>
          <w:lang w:val="en-GB"/>
        </w:rPr>
        <w:t>by NIST in the USA.</w:t>
      </w:r>
    </w:p>
    <w:p w:rsidR="00D82E2C" w:rsidRPr="001B5050" w:rsidRDefault="0062772A" w:rsidP="001B5050">
      <w:pPr>
        <w:jc w:val="both"/>
        <w:rPr>
          <w:b/>
          <w:lang w:val="en-GB"/>
        </w:rPr>
      </w:pPr>
      <w:r w:rsidRPr="001B5050">
        <w:rPr>
          <w:b/>
          <w:lang w:val="en-GB"/>
        </w:rPr>
        <w:t xml:space="preserve">7. </w:t>
      </w:r>
      <w:r w:rsidR="00D82E2C" w:rsidRPr="001B5050">
        <w:rPr>
          <w:b/>
          <w:lang w:val="en-GB"/>
        </w:rPr>
        <w:t>Organisation of work</w:t>
      </w:r>
    </w:p>
    <w:p w:rsidR="00D82E2C" w:rsidRDefault="00D82E2C" w:rsidP="001B5050">
      <w:pPr>
        <w:jc w:val="both"/>
        <w:rPr>
          <w:lang w:val="en-GB"/>
        </w:rPr>
      </w:pPr>
      <w:r w:rsidRPr="00660027">
        <w:rPr>
          <w:lang w:val="en-GB"/>
        </w:rPr>
        <w:t xml:space="preserve">The </w:t>
      </w:r>
      <w:r>
        <w:rPr>
          <w:lang w:val="en-GB"/>
        </w:rPr>
        <w:t xml:space="preserve">organisation of NISP WG1 and WG2 work will be adapted to reflect the need to deliver on </w:t>
      </w:r>
      <w:r w:rsidR="00CF2814">
        <w:rPr>
          <w:lang w:val="en-GB"/>
        </w:rPr>
        <w:t>the</w:t>
      </w:r>
      <w:r>
        <w:rPr>
          <w:lang w:val="en-GB"/>
        </w:rPr>
        <w:t xml:space="preserve"> chapters. The function of WG Chair will remain.</w:t>
      </w:r>
    </w:p>
    <w:p w:rsidR="00D82E2C" w:rsidRDefault="00D82E2C" w:rsidP="001B5050">
      <w:pPr>
        <w:jc w:val="both"/>
        <w:rPr>
          <w:lang w:val="en-GB"/>
        </w:rPr>
      </w:pPr>
      <w:r>
        <w:rPr>
          <w:lang w:val="en-GB"/>
        </w:rPr>
        <w:t xml:space="preserve">The European Commission and ENISA are currently looking into the possibility of appointing independent </w:t>
      </w:r>
      <w:r w:rsidR="00542F7F">
        <w:rPr>
          <w:lang w:val="en-GB"/>
        </w:rPr>
        <w:t>rapporteurs</w:t>
      </w:r>
      <w:r>
        <w:rPr>
          <w:lang w:val="en-GB"/>
        </w:rPr>
        <w:t xml:space="preserve"> to assist NISP in the drafting of the Chapters. </w:t>
      </w:r>
    </w:p>
    <w:p w:rsidR="00D82E2C" w:rsidRDefault="00A42D57" w:rsidP="00462D73">
      <w:pPr>
        <w:jc w:val="both"/>
        <w:rPr>
          <w:lang w:val="en-GB"/>
        </w:rPr>
      </w:pPr>
      <w:r>
        <w:rPr>
          <w:lang w:val="en-GB"/>
        </w:rPr>
        <w:t>A</w:t>
      </w:r>
      <w:r w:rsidR="00D82E2C">
        <w:rPr>
          <w:lang w:val="en-GB"/>
        </w:rPr>
        <w:t xml:space="preserve">n Editorial Board </w:t>
      </w:r>
      <w:r w:rsidR="005B5A35">
        <w:rPr>
          <w:lang w:val="en-GB"/>
        </w:rPr>
        <w:t>will</w:t>
      </w:r>
      <w:r>
        <w:rPr>
          <w:lang w:val="en-GB"/>
        </w:rPr>
        <w:t xml:space="preserve"> </w:t>
      </w:r>
      <w:r w:rsidR="00D82E2C">
        <w:rPr>
          <w:lang w:val="en-GB"/>
        </w:rPr>
        <w:t>be instituted, consisting of DG C</w:t>
      </w:r>
      <w:r w:rsidR="00CF2814">
        <w:rPr>
          <w:lang w:val="en-GB"/>
        </w:rPr>
        <w:t>ON</w:t>
      </w:r>
      <w:r w:rsidR="00D82E2C">
        <w:rPr>
          <w:lang w:val="en-GB"/>
        </w:rPr>
        <w:t xml:space="preserve">NECT H.4, ENISA, NISP Chairs and </w:t>
      </w:r>
      <w:r w:rsidR="00CF2814">
        <w:rPr>
          <w:lang w:val="en-GB"/>
        </w:rPr>
        <w:t xml:space="preserve">the appointed </w:t>
      </w:r>
      <w:r w:rsidR="00D82E2C">
        <w:rPr>
          <w:lang w:val="en-GB"/>
        </w:rPr>
        <w:t>rapporteurs</w:t>
      </w:r>
      <w:r w:rsidR="00CF2814">
        <w:rPr>
          <w:lang w:val="en-GB"/>
        </w:rPr>
        <w:t>,</w:t>
      </w:r>
      <w:r>
        <w:rPr>
          <w:lang w:val="en-GB"/>
        </w:rPr>
        <w:t xml:space="preserve"> to oversee the drafting process and </w:t>
      </w:r>
      <w:r w:rsidR="00542F7F">
        <w:rPr>
          <w:lang w:val="en-GB"/>
        </w:rPr>
        <w:t>the contributions of</w:t>
      </w:r>
      <w:r w:rsidR="00CF2814">
        <w:rPr>
          <w:lang w:val="en-GB"/>
        </w:rPr>
        <w:t xml:space="preserve"> </w:t>
      </w:r>
      <w:r>
        <w:rPr>
          <w:lang w:val="en-GB"/>
        </w:rPr>
        <w:t>NISP Members</w:t>
      </w:r>
      <w:r w:rsidR="00D82E2C">
        <w:rPr>
          <w:lang w:val="en-GB"/>
        </w:rPr>
        <w:t xml:space="preserve">. </w:t>
      </w:r>
    </w:p>
    <w:p w:rsidR="00CF2814" w:rsidRDefault="00CF2814" w:rsidP="001B5050">
      <w:pPr>
        <w:jc w:val="both"/>
        <w:rPr>
          <w:lang w:val="en-GB"/>
        </w:rPr>
      </w:pPr>
      <w:r>
        <w:rPr>
          <w:lang w:val="en-GB"/>
        </w:rPr>
        <w:t>The Editorial Board will start its work</w:t>
      </w:r>
      <w:r w:rsidR="00D141C6">
        <w:rPr>
          <w:lang w:val="en-GB"/>
        </w:rPr>
        <w:t xml:space="preserve"> </w:t>
      </w:r>
      <w:r w:rsidR="00542F7F">
        <w:rPr>
          <w:lang w:val="en-GB"/>
        </w:rPr>
        <w:t xml:space="preserve">in September 2014 and </w:t>
      </w:r>
      <w:r>
        <w:rPr>
          <w:lang w:val="en-GB"/>
        </w:rPr>
        <w:t>guide the rapporteurs</w:t>
      </w:r>
      <w:r w:rsidR="00542F7F">
        <w:rPr>
          <w:lang w:val="en-GB"/>
        </w:rPr>
        <w:t>, once appointed,</w:t>
      </w:r>
      <w:r>
        <w:rPr>
          <w:lang w:val="en-GB"/>
        </w:rPr>
        <w:t xml:space="preserve"> </w:t>
      </w:r>
      <w:r w:rsidR="00542F7F">
        <w:rPr>
          <w:lang w:val="en-GB"/>
        </w:rPr>
        <w:t>in their drafting</w:t>
      </w:r>
      <w:r w:rsidR="005B5A35">
        <w:rPr>
          <w:lang w:val="en-GB"/>
        </w:rPr>
        <w:t xml:space="preserve"> of </w:t>
      </w:r>
      <w:r>
        <w:rPr>
          <w:lang w:val="en-GB"/>
        </w:rPr>
        <w:t>outline</w:t>
      </w:r>
      <w:r w:rsidR="005B5A35">
        <w:rPr>
          <w:lang w:val="en-GB"/>
        </w:rPr>
        <w:t>s for</w:t>
      </w:r>
      <w:r>
        <w:rPr>
          <w:lang w:val="en-GB"/>
        </w:rPr>
        <w:t xml:space="preserve"> Chapters 1 and 3 </w:t>
      </w:r>
      <w:r w:rsidR="005B5A35">
        <w:rPr>
          <w:lang w:val="en-GB"/>
        </w:rPr>
        <w:t>in</w:t>
      </w:r>
      <w:r>
        <w:rPr>
          <w:lang w:val="en-GB"/>
        </w:rPr>
        <w:t xml:space="preserve"> October 2014.</w:t>
      </w:r>
    </w:p>
    <w:p w:rsidR="00542F7F" w:rsidRPr="001B5050" w:rsidRDefault="0062772A" w:rsidP="001B5050">
      <w:pPr>
        <w:jc w:val="both"/>
        <w:rPr>
          <w:b/>
          <w:lang w:val="en-GB"/>
        </w:rPr>
      </w:pPr>
      <w:r w:rsidRPr="001B5050">
        <w:rPr>
          <w:b/>
          <w:lang w:val="en-GB"/>
        </w:rPr>
        <w:t xml:space="preserve">8. </w:t>
      </w:r>
      <w:r w:rsidR="00E86B40" w:rsidRPr="001B5050">
        <w:rPr>
          <w:b/>
          <w:lang w:val="en-GB"/>
        </w:rPr>
        <w:t>Meetings</w:t>
      </w:r>
    </w:p>
    <w:p w:rsidR="00D95D16" w:rsidRDefault="00D95D16" w:rsidP="001B5050">
      <w:pPr>
        <w:jc w:val="both"/>
        <w:rPr>
          <w:lang w:val="en-GB"/>
        </w:rPr>
      </w:pPr>
      <w:r w:rsidRPr="00BF5B6C">
        <w:rPr>
          <w:lang w:val="en-GB"/>
        </w:rPr>
        <w:t>The work</w:t>
      </w:r>
      <w:r>
        <w:rPr>
          <w:lang w:val="en-GB"/>
        </w:rPr>
        <w:t xml:space="preserve"> and travel</w:t>
      </w:r>
      <w:r w:rsidRPr="00BF5B6C">
        <w:rPr>
          <w:lang w:val="en-GB"/>
        </w:rPr>
        <w:t xml:space="preserve"> of members is not remunerated and therefore audio- and videoconferences </w:t>
      </w:r>
      <w:r>
        <w:rPr>
          <w:lang w:val="en-GB"/>
        </w:rPr>
        <w:t>are</w:t>
      </w:r>
      <w:r w:rsidRPr="00BF5B6C">
        <w:rPr>
          <w:lang w:val="en-GB"/>
        </w:rPr>
        <w:t xml:space="preserve"> privileged. </w:t>
      </w:r>
      <w:r w:rsidR="005B5A35">
        <w:rPr>
          <w:lang w:val="en-GB"/>
        </w:rPr>
        <w:t>Two to three t</w:t>
      </w:r>
      <w:r>
        <w:rPr>
          <w:lang w:val="en-GB"/>
        </w:rPr>
        <w:t xml:space="preserve">imes a year </w:t>
      </w:r>
      <w:r w:rsidR="005B5A35">
        <w:rPr>
          <w:lang w:val="en-GB"/>
        </w:rPr>
        <w:t xml:space="preserve">NIS Platform Plenaries will </w:t>
      </w:r>
      <w:r>
        <w:rPr>
          <w:lang w:val="en-GB"/>
        </w:rPr>
        <w:t>be organised to allow members to meet, to foster exchange of views and consensus and to facilitate the exchange of best practices.</w:t>
      </w:r>
    </w:p>
    <w:p w:rsidR="00D508C5" w:rsidRPr="00FC5D61" w:rsidRDefault="00D508C5" w:rsidP="001B5050">
      <w:pPr>
        <w:jc w:val="both"/>
        <w:rPr>
          <w:lang w:val="en-GB"/>
        </w:rPr>
      </w:pPr>
      <w:r>
        <w:rPr>
          <w:lang w:val="en-GB"/>
        </w:rPr>
        <w:t xml:space="preserve">The next Plenary is expected to take place </w:t>
      </w:r>
      <w:r w:rsidR="005A378E">
        <w:rPr>
          <w:lang w:val="en-GB"/>
        </w:rPr>
        <w:t xml:space="preserve">in </w:t>
      </w:r>
      <w:r w:rsidR="00D95D16">
        <w:rPr>
          <w:lang w:val="en-GB"/>
        </w:rPr>
        <w:t xml:space="preserve">the second half of </w:t>
      </w:r>
      <w:r w:rsidR="005A378E">
        <w:rPr>
          <w:lang w:val="en-GB"/>
        </w:rPr>
        <w:t xml:space="preserve">November </w:t>
      </w:r>
      <w:r>
        <w:rPr>
          <w:lang w:val="en-GB"/>
        </w:rPr>
        <w:t xml:space="preserve">2014, </w:t>
      </w:r>
      <w:r w:rsidR="005A378E">
        <w:rPr>
          <w:lang w:val="en-GB"/>
        </w:rPr>
        <w:t>and</w:t>
      </w:r>
      <w:r w:rsidR="00D95D16">
        <w:rPr>
          <w:lang w:val="en-GB"/>
        </w:rPr>
        <w:t xml:space="preserve"> to</w:t>
      </w:r>
      <w:r w:rsidR="005A378E">
        <w:rPr>
          <w:lang w:val="en-GB"/>
        </w:rPr>
        <w:t xml:space="preserve"> be organised </w:t>
      </w:r>
      <w:r w:rsidR="00D95D16">
        <w:rPr>
          <w:lang w:val="en-GB"/>
        </w:rPr>
        <w:t xml:space="preserve">back-to-back with </w:t>
      </w:r>
      <w:r w:rsidR="005A378E">
        <w:rPr>
          <w:lang w:val="en-GB"/>
        </w:rPr>
        <w:t xml:space="preserve">a meeting of the European Forum of Member States (EFMS) in order to </w:t>
      </w:r>
      <w:r w:rsidR="00D95D16">
        <w:rPr>
          <w:lang w:val="en-GB"/>
        </w:rPr>
        <w:t>deepen</w:t>
      </w:r>
      <w:r w:rsidR="005A378E">
        <w:rPr>
          <w:lang w:val="en-GB"/>
        </w:rPr>
        <w:t xml:space="preserve"> public-private dialogue.</w:t>
      </w:r>
    </w:p>
    <w:p w:rsidR="003253E9" w:rsidRPr="001B5050" w:rsidRDefault="0062772A" w:rsidP="001B5050">
      <w:pPr>
        <w:jc w:val="both"/>
        <w:rPr>
          <w:b/>
          <w:lang w:val="en-GB"/>
        </w:rPr>
      </w:pPr>
      <w:r w:rsidRPr="001B5050">
        <w:rPr>
          <w:b/>
          <w:lang w:val="en-GB"/>
        </w:rPr>
        <w:t xml:space="preserve">9. </w:t>
      </w:r>
      <w:r w:rsidR="00D508C5" w:rsidRPr="001B5050">
        <w:rPr>
          <w:b/>
          <w:lang w:val="en-GB"/>
        </w:rPr>
        <w:t xml:space="preserve">Link </w:t>
      </w:r>
      <w:r w:rsidR="00D141C6" w:rsidRPr="001B5050">
        <w:rPr>
          <w:b/>
          <w:lang w:val="en-GB"/>
        </w:rPr>
        <w:t>between NISP work and</w:t>
      </w:r>
      <w:r w:rsidR="00D508C5" w:rsidRPr="001B5050">
        <w:rPr>
          <w:b/>
          <w:lang w:val="en-GB"/>
        </w:rPr>
        <w:t xml:space="preserve"> </w:t>
      </w:r>
      <w:r w:rsidR="00D141C6" w:rsidRPr="001B5050">
        <w:rPr>
          <w:b/>
          <w:lang w:val="en-GB"/>
        </w:rPr>
        <w:t>EU-legislation</w:t>
      </w:r>
    </w:p>
    <w:p w:rsidR="00D95D16" w:rsidRPr="009C2405" w:rsidRDefault="00A57A97" w:rsidP="001B5050">
      <w:pPr>
        <w:jc w:val="both"/>
        <w:rPr>
          <w:lang w:val="en-GB"/>
        </w:rPr>
      </w:pPr>
      <w:r w:rsidRPr="00D82E2C">
        <w:rPr>
          <w:lang w:val="en-GB"/>
        </w:rPr>
        <w:t xml:space="preserve">The Commission recommendations </w:t>
      </w:r>
      <w:r w:rsidR="00D141C6">
        <w:rPr>
          <w:lang w:val="en-GB"/>
        </w:rPr>
        <w:t xml:space="preserve">on </w:t>
      </w:r>
      <w:r w:rsidR="00D9184D">
        <w:rPr>
          <w:lang w:val="en-GB"/>
        </w:rPr>
        <w:t xml:space="preserve">good </w:t>
      </w:r>
      <w:proofErr w:type="spellStart"/>
      <w:r w:rsidR="00D141C6">
        <w:rPr>
          <w:lang w:val="en-GB"/>
        </w:rPr>
        <w:t>cybersecurity</w:t>
      </w:r>
      <w:proofErr w:type="spellEnd"/>
      <w:r w:rsidR="00D141C6">
        <w:rPr>
          <w:lang w:val="en-GB"/>
        </w:rPr>
        <w:t xml:space="preserve"> practices </w:t>
      </w:r>
      <w:r w:rsidR="005B5A35">
        <w:rPr>
          <w:lang w:val="en-GB"/>
        </w:rPr>
        <w:t>will</w:t>
      </w:r>
      <w:r w:rsidRPr="00D82E2C">
        <w:rPr>
          <w:lang w:val="en-GB"/>
        </w:rPr>
        <w:t xml:space="preserve"> serve as a reference document to help the organisations to </w:t>
      </w:r>
      <w:r w:rsidR="00BB3739">
        <w:rPr>
          <w:lang w:val="en-GB"/>
        </w:rPr>
        <w:t xml:space="preserve">improve their network and information systems resilience. The recommendations will also help </w:t>
      </w:r>
      <w:r w:rsidR="001C292E">
        <w:rPr>
          <w:lang w:val="en-GB"/>
        </w:rPr>
        <w:t xml:space="preserve">organisations </w:t>
      </w:r>
      <w:r w:rsidR="001C292E" w:rsidRPr="00D82E2C">
        <w:rPr>
          <w:lang w:val="en-GB"/>
        </w:rPr>
        <w:t xml:space="preserve">concerned </w:t>
      </w:r>
      <w:r w:rsidR="00BB3739">
        <w:rPr>
          <w:lang w:val="en-GB"/>
        </w:rPr>
        <w:t xml:space="preserve">to </w:t>
      </w:r>
      <w:r w:rsidRPr="00D82E2C">
        <w:rPr>
          <w:lang w:val="en-GB"/>
        </w:rPr>
        <w:t>comply with obligation</w:t>
      </w:r>
      <w:r w:rsidR="00D141C6">
        <w:rPr>
          <w:lang w:val="en-GB"/>
        </w:rPr>
        <w:t xml:space="preserve">s contained in the </w:t>
      </w:r>
      <w:r w:rsidR="003669BC">
        <w:rPr>
          <w:b/>
          <w:lang w:val="en-GB"/>
        </w:rPr>
        <w:t>future</w:t>
      </w:r>
      <w:r w:rsidR="003669BC" w:rsidRPr="00AF56B9">
        <w:rPr>
          <w:b/>
          <w:lang w:val="en-GB"/>
        </w:rPr>
        <w:t xml:space="preserve"> </w:t>
      </w:r>
      <w:r w:rsidR="00D141C6" w:rsidRPr="00AF56B9">
        <w:rPr>
          <w:b/>
          <w:lang w:val="en-GB"/>
        </w:rPr>
        <w:t>NIS Directive</w:t>
      </w:r>
      <w:r w:rsidR="003669BC">
        <w:rPr>
          <w:b/>
          <w:lang w:val="en-GB"/>
        </w:rPr>
        <w:t xml:space="preserve"> </w:t>
      </w:r>
      <w:r w:rsidR="003669BC" w:rsidRPr="001B5050">
        <w:rPr>
          <w:lang w:val="en-GB"/>
        </w:rPr>
        <w:t>(currently under negotiation)</w:t>
      </w:r>
      <w:r w:rsidR="002958FA">
        <w:rPr>
          <w:lang w:val="en-GB"/>
        </w:rPr>
        <w:t xml:space="preserve">. </w:t>
      </w:r>
      <w:r w:rsidR="005B5A35">
        <w:rPr>
          <w:lang w:val="en-GB"/>
        </w:rPr>
        <w:t xml:space="preserve">The work of NISP, through the Commission recommendations, is therefore </w:t>
      </w:r>
      <w:r w:rsidR="00BB3739">
        <w:rPr>
          <w:lang w:val="en-GB"/>
        </w:rPr>
        <w:t xml:space="preserve">also </w:t>
      </w:r>
      <w:r w:rsidR="005B5A35">
        <w:rPr>
          <w:lang w:val="en-GB"/>
        </w:rPr>
        <w:t xml:space="preserve">relevant in the sphere of EU-legislation. </w:t>
      </w:r>
      <w:r w:rsidR="002958FA">
        <w:rPr>
          <w:lang w:val="en-GB"/>
        </w:rPr>
        <w:t xml:space="preserve">The </w:t>
      </w:r>
      <w:r w:rsidR="005B5A35">
        <w:rPr>
          <w:lang w:val="en-GB"/>
        </w:rPr>
        <w:t xml:space="preserve">Commission </w:t>
      </w:r>
      <w:r w:rsidR="00D95D16" w:rsidRPr="009C2405">
        <w:rPr>
          <w:lang w:val="en-GB"/>
        </w:rPr>
        <w:t xml:space="preserve">recommendations </w:t>
      </w:r>
      <w:r w:rsidR="005B5A35">
        <w:rPr>
          <w:lang w:val="en-GB"/>
        </w:rPr>
        <w:t xml:space="preserve">will aim to </w:t>
      </w:r>
      <w:r w:rsidR="00D95D16" w:rsidRPr="009C2405">
        <w:rPr>
          <w:lang w:val="en-GB"/>
        </w:rPr>
        <w:t xml:space="preserve">satisfy </w:t>
      </w:r>
      <w:r w:rsidR="002958FA" w:rsidRPr="009C2405">
        <w:rPr>
          <w:lang w:val="en-GB"/>
        </w:rPr>
        <w:t xml:space="preserve">the </w:t>
      </w:r>
      <w:r w:rsidR="00D95D16" w:rsidRPr="009C2405">
        <w:rPr>
          <w:lang w:val="en-GB"/>
        </w:rPr>
        <w:t xml:space="preserve">need of </w:t>
      </w:r>
      <w:r w:rsidR="002958FA" w:rsidRPr="009C2405">
        <w:rPr>
          <w:lang w:val="en-GB"/>
        </w:rPr>
        <w:t xml:space="preserve">a </w:t>
      </w:r>
      <w:r w:rsidR="00D95D16" w:rsidRPr="009C2405">
        <w:rPr>
          <w:lang w:val="en-GB"/>
        </w:rPr>
        <w:t>dynamic implementation by businesses on the one h</w:t>
      </w:r>
      <w:r w:rsidR="005B5A35">
        <w:rPr>
          <w:lang w:val="en-GB"/>
        </w:rPr>
        <w:t>and and harmonised supervision by authorities</w:t>
      </w:r>
      <w:r w:rsidR="00D95D16" w:rsidRPr="009C2405">
        <w:rPr>
          <w:lang w:val="en-GB"/>
        </w:rPr>
        <w:t xml:space="preserve"> on the other hand</w:t>
      </w:r>
      <w:r w:rsidR="002958FA" w:rsidRPr="009C2405">
        <w:rPr>
          <w:lang w:val="en-GB"/>
        </w:rPr>
        <w:t>.</w:t>
      </w:r>
    </w:p>
    <w:p w:rsidR="002958FA" w:rsidRDefault="00BB3739" w:rsidP="001B5050">
      <w:pPr>
        <w:jc w:val="both"/>
        <w:rPr>
          <w:lang w:val="en-GB"/>
        </w:rPr>
      </w:pPr>
      <w:r>
        <w:rPr>
          <w:lang w:val="en-GB"/>
        </w:rPr>
        <w:t>T</w:t>
      </w:r>
      <w:r w:rsidR="00A57A97" w:rsidRPr="00D82E2C">
        <w:rPr>
          <w:lang w:val="en-GB"/>
        </w:rPr>
        <w:t xml:space="preserve">he recommendations </w:t>
      </w:r>
      <w:r>
        <w:rPr>
          <w:lang w:val="en-GB"/>
        </w:rPr>
        <w:t xml:space="preserve">also help </w:t>
      </w:r>
      <w:r w:rsidR="002958FA" w:rsidRPr="002958FA">
        <w:rPr>
          <w:lang w:val="en-GB"/>
        </w:rPr>
        <w:t>organisations that are not directly within the scope of the Directive</w:t>
      </w:r>
      <w:r w:rsidR="002958FA">
        <w:rPr>
          <w:lang w:val="en-GB"/>
        </w:rPr>
        <w:t>,</w:t>
      </w:r>
      <w:r w:rsidR="002958FA" w:rsidRPr="002958FA">
        <w:rPr>
          <w:lang w:val="en-GB"/>
        </w:rPr>
        <w:t xml:space="preserve"> </w:t>
      </w:r>
      <w:r w:rsidR="002958FA">
        <w:rPr>
          <w:lang w:val="en-GB"/>
        </w:rPr>
        <w:t xml:space="preserve">such as </w:t>
      </w:r>
      <w:r w:rsidR="002958FA" w:rsidRPr="002958FA">
        <w:rPr>
          <w:lang w:val="en-GB"/>
        </w:rPr>
        <w:t xml:space="preserve"> </w:t>
      </w:r>
    </w:p>
    <w:p w:rsidR="00335D06" w:rsidRDefault="0034629D" w:rsidP="001B5050">
      <w:pPr>
        <w:pStyle w:val="ListParagraph"/>
        <w:numPr>
          <w:ilvl w:val="0"/>
          <w:numId w:val="13"/>
        </w:numPr>
        <w:jc w:val="both"/>
        <w:rPr>
          <w:lang w:val="en-GB"/>
        </w:rPr>
      </w:pPr>
      <w:r>
        <w:rPr>
          <w:lang w:val="en-GB"/>
        </w:rPr>
        <w:t>H</w:t>
      </w:r>
      <w:r w:rsidR="002958FA" w:rsidRPr="0034629D">
        <w:rPr>
          <w:lang w:val="en-GB"/>
        </w:rPr>
        <w:t>ardware manufacturers</w:t>
      </w:r>
      <w:r w:rsidR="00335D06">
        <w:rPr>
          <w:lang w:val="en-GB"/>
        </w:rPr>
        <w:t xml:space="preserve"> and </w:t>
      </w:r>
      <w:r w:rsidR="002958FA" w:rsidRPr="0034629D">
        <w:rPr>
          <w:lang w:val="en-GB"/>
        </w:rPr>
        <w:t>software</w:t>
      </w:r>
      <w:r w:rsidR="002958FA" w:rsidRPr="002958FA">
        <w:rPr>
          <w:lang w:val="en-GB"/>
        </w:rPr>
        <w:t xml:space="preserve"> </w:t>
      </w:r>
      <w:r w:rsidR="002958FA">
        <w:rPr>
          <w:lang w:val="en-GB"/>
        </w:rPr>
        <w:t>developers</w:t>
      </w:r>
      <w:r w:rsidRPr="0034629D">
        <w:rPr>
          <w:lang w:val="en-GB"/>
        </w:rPr>
        <w:t xml:space="preserve"> </w:t>
      </w:r>
    </w:p>
    <w:p w:rsidR="002958FA" w:rsidRDefault="002958FA" w:rsidP="001B5050">
      <w:pPr>
        <w:pStyle w:val="ListParagraph"/>
        <w:numPr>
          <w:ilvl w:val="0"/>
          <w:numId w:val="13"/>
        </w:numPr>
        <w:jc w:val="both"/>
        <w:rPr>
          <w:lang w:val="en-GB"/>
        </w:rPr>
      </w:pPr>
      <w:r>
        <w:rPr>
          <w:lang w:val="en-GB"/>
        </w:rPr>
        <w:t>Micro-enterprises</w:t>
      </w:r>
    </w:p>
    <w:p w:rsidR="002958FA" w:rsidRDefault="009C2405" w:rsidP="001B5050">
      <w:pPr>
        <w:pStyle w:val="ListParagraph"/>
        <w:numPr>
          <w:ilvl w:val="0"/>
          <w:numId w:val="13"/>
        </w:numPr>
        <w:jc w:val="both"/>
        <w:rPr>
          <w:lang w:val="en-GB"/>
        </w:rPr>
      </w:pPr>
      <w:r>
        <w:rPr>
          <w:lang w:val="en-GB"/>
        </w:rPr>
        <w:t xml:space="preserve">Individual company websites </w:t>
      </w:r>
    </w:p>
    <w:p w:rsidR="00BB3739" w:rsidRDefault="00BB3739" w:rsidP="001B5050">
      <w:pPr>
        <w:jc w:val="both"/>
        <w:rPr>
          <w:lang w:val="en-GB"/>
        </w:rPr>
      </w:pPr>
      <w:r>
        <w:rPr>
          <w:lang w:val="en-GB"/>
        </w:rPr>
        <w:lastRenderedPageBreak/>
        <w:t xml:space="preserve">Some of them will be </w:t>
      </w:r>
      <w:r>
        <w:rPr>
          <w:rFonts w:eastAsia="Calibri"/>
          <w:szCs w:val="24"/>
          <w:lang w:val="en-GB"/>
        </w:rPr>
        <w:t>supplying critical infrastructure operators, Internet enablers and public administrations that are in the scope of the NIS Directive (depending on the final outcome of the legislative process).</w:t>
      </w:r>
    </w:p>
    <w:p w:rsidR="00BB3739" w:rsidRPr="00D82E2C" w:rsidRDefault="00BB3739" w:rsidP="00BB3739">
      <w:pPr>
        <w:jc w:val="both"/>
        <w:rPr>
          <w:lang w:val="en-GB"/>
        </w:rPr>
      </w:pPr>
      <w:r>
        <w:rPr>
          <w:lang w:val="en-GB"/>
        </w:rPr>
        <w:t>In the case of SMEs some of them would be in the scope of the NIS Directive, while micro-enterprises would be excluded. The Commission recommendations would ther</w:t>
      </w:r>
      <w:bookmarkStart w:id="0" w:name="_GoBack"/>
      <w:bookmarkEnd w:id="0"/>
      <w:r>
        <w:rPr>
          <w:lang w:val="en-GB"/>
        </w:rPr>
        <w:t>efore help micro-enterprises to raise their level of security as well.</w:t>
      </w:r>
    </w:p>
    <w:p w:rsidR="00D95D16" w:rsidRPr="002958FA" w:rsidRDefault="002958FA" w:rsidP="001B5050">
      <w:pPr>
        <w:jc w:val="both"/>
        <w:rPr>
          <w:lang w:val="en-GB"/>
        </w:rPr>
      </w:pPr>
      <w:r>
        <w:rPr>
          <w:lang w:val="en-GB"/>
        </w:rPr>
        <w:t xml:space="preserve">The recommendations </w:t>
      </w:r>
      <w:r w:rsidR="001C292E">
        <w:rPr>
          <w:lang w:val="en-GB"/>
        </w:rPr>
        <w:t>will</w:t>
      </w:r>
      <w:r>
        <w:rPr>
          <w:lang w:val="en-GB"/>
        </w:rPr>
        <w:t xml:space="preserve"> </w:t>
      </w:r>
      <w:r w:rsidR="005A378E" w:rsidRPr="002958FA">
        <w:rPr>
          <w:lang w:val="en-GB"/>
        </w:rPr>
        <w:t xml:space="preserve">foster the uptake of good </w:t>
      </w:r>
      <w:proofErr w:type="spellStart"/>
      <w:r w:rsidR="005A378E" w:rsidRPr="002958FA">
        <w:rPr>
          <w:lang w:val="en-GB"/>
        </w:rPr>
        <w:t>cybersecurity</w:t>
      </w:r>
      <w:proofErr w:type="spellEnd"/>
      <w:r w:rsidR="005A378E" w:rsidRPr="002958FA">
        <w:rPr>
          <w:lang w:val="en-GB"/>
        </w:rPr>
        <w:t xml:space="preserve"> practices in the spirit of the </w:t>
      </w:r>
      <w:r w:rsidR="00BB3739">
        <w:rPr>
          <w:lang w:val="en-GB"/>
        </w:rPr>
        <w:t xml:space="preserve">European </w:t>
      </w:r>
      <w:proofErr w:type="spellStart"/>
      <w:r w:rsidR="00BB3739">
        <w:rPr>
          <w:lang w:val="en-GB"/>
        </w:rPr>
        <w:t>Cybersecurity</w:t>
      </w:r>
      <w:proofErr w:type="spellEnd"/>
      <w:r w:rsidR="00BB3739">
        <w:rPr>
          <w:lang w:val="en-GB"/>
        </w:rPr>
        <w:t xml:space="preserve"> strategy as well as the </w:t>
      </w:r>
      <w:r w:rsidR="005A378E" w:rsidRPr="002958FA">
        <w:rPr>
          <w:lang w:val="en-GB"/>
        </w:rPr>
        <w:t>NIS Directive</w:t>
      </w:r>
      <w:r>
        <w:rPr>
          <w:lang w:val="en-GB"/>
        </w:rPr>
        <w:t xml:space="preserve"> across the </w:t>
      </w:r>
      <w:r w:rsidR="0034629D">
        <w:rPr>
          <w:lang w:val="en-GB"/>
        </w:rPr>
        <w:t xml:space="preserve">broader </w:t>
      </w:r>
      <w:r>
        <w:rPr>
          <w:lang w:val="en-GB"/>
        </w:rPr>
        <w:t>value chain</w:t>
      </w:r>
      <w:r w:rsidR="0034629D">
        <w:rPr>
          <w:lang w:val="en-GB"/>
        </w:rPr>
        <w:t xml:space="preserve"> and thereby result in an enhanced level of security for end-users, individuals and companies</w:t>
      </w:r>
      <w:r w:rsidR="00A57A97" w:rsidRPr="002958FA">
        <w:rPr>
          <w:lang w:val="en-GB"/>
        </w:rPr>
        <w:t xml:space="preserve">. </w:t>
      </w:r>
    </w:p>
    <w:p w:rsidR="005A378E" w:rsidRPr="00D82E2C" w:rsidRDefault="005A378E" w:rsidP="001B5050">
      <w:pPr>
        <w:jc w:val="both"/>
        <w:rPr>
          <w:lang w:val="en-GB"/>
        </w:rPr>
      </w:pPr>
      <w:r w:rsidRPr="00D82E2C">
        <w:rPr>
          <w:lang w:val="en-GB"/>
        </w:rPr>
        <w:t xml:space="preserve">Appropriate security measures are required also under the </w:t>
      </w:r>
      <w:proofErr w:type="spellStart"/>
      <w:r w:rsidRPr="002958FA">
        <w:rPr>
          <w:b/>
          <w:lang w:val="en-GB"/>
        </w:rPr>
        <w:t>ePrivacy</w:t>
      </w:r>
      <w:proofErr w:type="spellEnd"/>
      <w:r w:rsidRPr="002958FA">
        <w:rPr>
          <w:b/>
          <w:lang w:val="en-GB"/>
        </w:rPr>
        <w:t xml:space="preserve"> Directive</w:t>
      </w:r>
      <w:r w:rsidRPr="00D82E2C">
        <w:rPr>
          <w:lang w:val="en-GB"/>
        </w:rPr>
        <w:t xml:space="preserve"> </w:t>
      </w:r>
      <w:r w:rsidR="00D82E2C" w:rsidRPr="00D82E2C">
        <w:rPr>
          <w:lang w:val="en-GB"/>
        </w:rPr>
        <w:t>(see Articles 4 and 14(3) thereof)</w:t>
      </w:r>
      <w:r w:rsidRPr="00D82E2C">
        <w:rPr>
          <w:lang w:val="en-GB"/>
        </w:rPr>
        <w:t>. The NIS Platform could become a venue to discuss good practices for the fulfilment of these requirements</w:t>
      </w:r>
      <w:r w:rsidR="0056252E">
        <w:rPr>
          <w:lang w:val="en-GB"/>
        </w:rPr>
        <w:t xml:space="preserve"> and also to highlight good practices</w:t>
      </w:r>
      <w:r w:rsidR="00587223">
        <w:rPr>
          <w:lang w:val="en-GB"/>
        </w:rPr>
        <w:t xml:space="preserve"> developed </w:t>
      </w:r>
      <w:r w:rsidR="0056252E">
        <w:rPr>
          <w:lang w:val="en-GB"/>
        </w:rPr>
        <w:t>under the</w:t>
      </w:r>
      <w:r w:rsidR="00587223" w:rsidRPr="00D82E2C">
        <w:rPr>
          <w:lang w:val="en-GB"/>
        </w:rPr>
        <w:t xml:space="preserve"> </w:t>
      </w:r>
      <w:proofErr w:type="spellStart"/>
      <w:r w:rsidR="00587223" w:rsidRPr="002958FA">
        <w:rPr>
          <w:b/>
          <w:lang w:val="en-GB"/>
        </w:rPr>
        <w:t>eIDAS</w:t>
      </w:r>
      <w:proofErr w:type="spellEnd"/>
      <w:r w:rsidR="00587223" w:rsidRPr="002958FA">
        <w:rPr>
          <w:b/>
          <w:lang w:val="en-GB"/>
        </w:rPr>
        <w:t xml:space="preserve"> Regulation</w:t>
      </w:r>
      <w:r w:rsidR="0056252E">
        <w:rPr>
          <w:b/>
          <w:lang w:val="en-GB"/>
        </w:rPr>
        <w:t xml:space="preserve">, </w:t>
      </w:r>
      <w:r w:rsidR="0056252E" w:rsidRPr="001B5050">
        <w:rPr>
          <w:lang w:val="en-GB"/>
        </w:rPr>
        <w:t xml:space="preserve">thereby </w:t>
      </w:r>
      <w:r w:rsidR="0056252E">
        <w:rPr>
          <w:lang w:val="en-GB"/>
        </w:rPr>
        <w:t>contributing to security over the</w:t>
      </w:r>
      <w:r w:rsidRPr="00D82E2C">
        <w:rPr>
          <w:lang w:val="en-GB"/>
        </w:rPr>
        <w:t xml:space="preserve"> value chain </w:t>
      </w:r>
      <w:r w:rsidR="0056252E">
        <w:rPr>
          <w:lang w:val="en-GB"/>
        </w:rPr>
        <w:t xml:space="preserve">and </w:t>
      </w:r>
      <w:r w:rsidR="00587223">
        <w:rPr>
          <w:lang w:val="en-GB"/>
        </w:rPr>
        <w:t>respond</w:t>
      </w:r>
      <w:r w:rsidR="0056252E">
        <w:rPr>
          <w:lang w:val="en-GB"/>
        </w:rPr>
        <w:t xml:space="preserve"> to</w:t>
      </w:r>
      <w:r w:rsidR="00587223">
        <w:rPr>
          <w:lang w:val="en-GB"/>
        </w:rPr>
        <w:t xml:space="preserve"> </w:t>
      </w:r>
      <w:r w:rsidRPr="00D82E2C">
        <w:rPr>
          <w:lang w:val="en-GB"/>
        </w:rPr>
        <w:t>the need</w:t>
      </w:r>
      <w:r w:rsidR="0056252E">
        <w:rPr>
          <w:lang w:val="en-GB"/>
        </w:rPr>
        <w:t xml:space="preserve"> for improved trust and </w:t>
      </w:r>
      <w:r w:rsidRPr="00D82E2C">
        <w:rPr>
          <w:lang w:val="en-GB"/>
        </w:rPr>
        <w:t>s</w:t>
      </w:r>
      <w:r w:rsidR="0056252E">
        <w:rPr>
          <w:lang w:val="en-GB"/>
        </w:rPr>
        <w:t>ecurity</w:t>
      </w:r>
      <w:r w:rsidRPr="00D82E2C">
        <w:rPr>
          <w:lang w:val="en-GB"/>
        </w:rPr>
        <w:t xml:space="preserve"> f</w:t>
      </w:r>
      <w:r w:rsidR="0056252E">
        <w:rPr>
          <w:lang w:val="en-GB"/>
        </w:rPr>
        <w:t>or</w:t>
      </w:r>
      <w:r w:rsidRPr="00D82E2C">
        <w:rPr>
          <w:lang w:val="en-GB"/>
        </w:rPr>
        <w:t xml:space="preserve"> end-users.</w:t>
      </w:r>
    </w:p>
    <w:p w:rsidR="00D82E2C" w:rsidRDefault="00D82E2C">
      <w:pPr>
        <w:rPr>
          <w:rFonts w:ascii="Cambria" w:eastAsia="Times New Roman" w:hAnsi="Cambria" w:cs="Times New Roman"/>
          <w:b/>
          <w:bCs/>
          <w:kern w:val="32"/>
          <w:sz w:val="32"/>
          <w:szCs w:val="32"/>
          <w:lang w:val="en-GB"/>
        </w:rPr>
      </w:pPr>
      <w:r w:rsidRPr="009C2405">
        <w:rPr>
          <w:lang w:val="en-GB"/>
        </w:rPr>
        <w:br w:type="page"/>
      </w:r>
    </w:p>
    <w:p w:rsidR="006B1456" w:rsidRDefault="00704F6B" w:rsidP="006B1456">
      <w:pPr>
        <w:pStyle w:val="Heading1"/>
        <w:numPr>
          <w:ilvl w:val="0"/>
          <w:numId w:val="0"/>
        </w:numPr>
        <w:jc w:val="center"/>
      </w:pPr>
      <w:r>
        <w:lastRenderedPageBreak/>
        <w:t xml:space="preserve">ANNEX I: </w:t>
      </w:r>
      <w:r w:rsidR="006B1456">
        <w:t xml:space="preserve">Tentative </w:t>
      </w:r>
      <w:r w:rsidR="00B76B05">
        <w:t>C</w:t>
      </w:r>
      <w:r w:rsidR="004A2BC9">
        <w:t>hapters</w:t>
      </w:r>
      <w:r w:rsidR="006B1456">
        <w:t xml:space="preserve"> for </w:t>
      </w:r>
      <w:r w:rsidR="004A2BC9">
        <w:t>Commission recommendation</w:t>
      </w:r>
      <w:r w:rsidR="001B5050">
        <w:t>s</w:t>
      </w:r>
      <w:r w:rsidR="006B1456">
        <w:t xml:space="preserve"> on </w:t>
      </w:r>
      <w:r w:rsidR="00D9184D">
        <w:t xml:space="preserve">good </w:t>
      </w:r>
      <w:proofErr w:type="spellStart"/>
      <w:r w:rsidR="006B1456">
        <w:t>cybersecurity</w:t>
      </w:r>
      <w:proofErr w:type="spellEnd"/>
      <w:r w:rsidR="006B1456">
        <w:t xml:space="preserve"> practices</w:t>
      </w:r>
    </w:p>
    <w:p w:rsidR="004A451A" w:rsidRPr="004A451A" w:rsidRDefault="004A451A" w:rsidP="004A451A">
      <w:pPr>
        <w:rPr>
          <w:lang w:val="en-GB"/>
        </w:rPr>
      </w:pPr>
    </w:p>
    <w:p w:rsidR="006B1456" w:rsidRDefault="006B1456" w:rsidP="006B1456">
      <w:pPr>
        <w:pStyle w:val="Heading1"/>
      </w:pPr>
      <w:r>
        <w:t>Organisational structures and requirements</w:t>
      </w:r>
    </w:p>
    <w:p w:rsidR="004A451A" w:rsidRPr="004A451A" w:rsidRDefault="004A451A" w:rsidP="004A451A">
      <w:pPr>
        <w:rPr>
          <w:lang w:val="en-GB"/>
        </w:rPr>
      </w:pPr>
    </w:p>
    <w:p w:rsidR="00EC4E2B" w:rsidRPr="00EC4E2B" w:rsidRDefault="00EC4E2B" w:rsidP="00EC4E2B">
      <w:pPr>
        <w:pBdr>
          <w:top w:val="single" w:sz="4" w:space="1" w:color="auto"/>
          <w:left w:val="single" w:sz="4" w:space="4" w:color="auto"/>
          <w:bottom w:val="single" w:sz="4" w:space="1" w:color="auto"/>
          <w:right w:val="single" w:sz="4" w:space="4" w:color="auto"/>
        </w:pBdr>
        <w:ind w:left="708"/>
        <w:rPr>
          <w:i/>
          <w:sz w:val="20"/>
          <w:szCs w:val="20"/>
          <w:lang w:val="en-GB"/>
        </w:rPr>
      </w:pPr>
      <w:r w:rsidRPr="00EC4E2B">
        <w:rPr>
          <w:i/>
          <w:sz w:val="20"/>
          <w:szCs w:val="20"/>
          <w:lang w:val="en-GB"/>
        </w:rPr>
        <w:t xml:space="preserve">This chapter is the most elaborated </w:t>
      </w:r>
      <w:r>
        <w:rPr>
          <w:i/>
          <w:sz w:val="20"/>
          <w:szCs w:val="20"/>
          <w:lang w:val="en-GB"/>
        </w:rPr>
        <w:t>one</w:t>
      </w:r>
      <w:r w:rsidRPr="00EC4E2B">
        <w:rPr>
          <w:i/>
          <w:sz w:val="20"/>
          <w:szCs w:val="20"/>
          <w:lang w:val="en-GB"/>
        </w:rPr>
        <w:t xml:space="preserve"> in this tentative outline, since there is ample </w:t>
      </w:r>
      <w:r w:rsidR="004A451A">
        <w:rPr>
          <w:i/>
          <w:sz w:val="20"/>
          <w:szCs w:val="20"/>
          <w:lang w:val="en-GB"/>
        </w:rPr>
        <w:t xml:space="preserve">NISP </w:t>
      </w:r>
      <w:r w:rsidRPr="00EC4E2B">
        <w:rPr>
          <w:i/>
          <w:sz w:val="20"/>
          <w:szCs w:val="20"/>
          <w:lang w:val="en-GB"/>
        </w:rPr>
        <w:t xml:space="preserve">WG1 guidance to underpin this topic and </w:t>
      </w:r>
      <w:r>
        <w:rPr>
          <w:i/>
          <w:sz w:val="20"/>
          <w:szCs w:val="20"/>
          <w:lang w:val="en-GB"/>
        </w:rPr>
        <w:t>this chapter</w:t>
      </w:r>
      <w:r w:rsidRPr="00EC4E2B">
        <w:rPr>
          <w:i/>
          <w:sz w:val="20"/>
          <w:szCs w:val="20"/>
          <w:lang w:val="en-GB"/>
        </w:rPr>
        <w:t xml:space="preserve"> is part of the first work package </w:t>
      </w:r>
      <w:r>
        <w:rPr>
          <w:i/>
          <w:sz w:val="20"/>
          <w:szCs w:val="20"/>
          <w:lang w:val="en-GB"/>
        </w:rPr>
        <w:t xml:space="preserve">to be developed under the </w:t>
      </w:r>
      <w:r w:rsidRPr="00EC4E2B">
        <w:rPr>
          <w:i/>
          <w:sz w:val="20"/>
          <w:szCs w:val="20"/>
          <w:lang w:val="en-GB"/>
        </w:rPr>
        <w:t>NISP Work Plan.</w:t>
      </w:r>
    </w:p>
    <w:p w:rsidR="007454CA" w:rsidRPr="001B5050" w:rsidRDefault="000457CE" w:rsidP="001B5050">
      <w:pPr>
        <w:jc w:val="both"/>
        <w:rPr>
          <w:lang w:val="en-GB"/>
        </w:rPr>
      </w:pPr>
      <w:r w:rsidRPr="001B5050">
        <w:rPr>
          <w:lang w:val="en-GB"/>
        </w:rPr>
        <w:t>The</w:t>
      </w:r>
      <w:r w:rsidR="00DB1991" w:rsidRPr="001B5050">
        <w:rPr>
          <w:lang w:val="en-GB"/>
        </w:rPr>
        <w:t xml:space="preserve">re are different ways for an organisation to set up its </w:t>
      </w:r>
      <w:proofErr w:type="spellStart"/>
      <w:r w:rsidR="00DB1991" w:rsidRPr="001B5050">
        <w:rPr>
          <w:lang w:val="en-GB"/>
        </w:rPr>
        <w:t>cybersecurity</w:t>
      </w:r>
      <w:proofErr w:type="spellEnd"/>
      <w:r w:rsidR="00DB1991" w:rsidRPr="001B5050">
        <w:rPr>
          <w:lang w:val="en-GB"/>
        </w:rPr>
        <w:t xml:space="preserve"> risk management</w:t>
      </w:r>
      <w:r w:rsidR="004A2BC9" w:rsidRPr="001B5050">
        <w:rPr>
          <w:lang w:val="en-GB"/>
        </w:rPr>
        <w:t>, depending on the degree of direct control that the organisation needs to retain</w:t>
      </w:r>
      <w:r w:rsidR="00DB1991" w:rsidRPr="001B5050">
        <w:rPr>
          <w:lang w:val="en-GB"/>
        </w:rPr>
        <w:t xml:space="preserve">. Some organisations have a fully-fledged capability with specialised personnel, a Chief Information Security Officer (CISO) and in some cases even an own Computer Emergency Response Team (CERT). Others outsource it to an entity providing managed security services or rely on a trusted cloud platform and </w:t>
      </w:r>
      <w:r w:rsidR="006515B1" w:rsidRPr="001B5050">
        <w:rPr>
          <w:lang w:val="en-GB"/>
        </w:rPr>
        <w:t>turn</w:t>
      </w:r>
      <w:r w:rsidR="00DB1991" w:rsidRPr="001B5050">
        <w:rPr>
          <w:lang w:val="en-GB"/>
        </w:rPr>
        <w:t xml:space="preserve"> to a national or governmental CERT for assistance in case of incidents. </w:t>
      </w:r>
    </w:p>
    <w:p w:rsidR="0038180E" w:rsidRPr="001B5050" w:rsidRDefault="00EB4374" w:rsidP="001B5050">
      <w:pPr>
        <w:jc w:val="both"/>
        <w:rPr>
          <w:lang w:val="en-GB"/>
        </w:rPr>
      </w:pPr>
      <w:r w:rsidRPr="001B5050">
        <w:rPr>
          <w:lang w:val="en-GB"/>
        </w:rPr>
        <w:t xml:space="preserve">The recommendation should enumerate some existing risk management standards and best practices that organisations, depending on their size and needs, can use to tailor their own approach. </w:t>
      </w:r>
      <w:r w:rsidR="0038180E" w:rsidRPr="001B5050">
        <w:rPr>
          <w:lang w:val="en-GB"/>
        </w:rPr>
        <w:t>It should address the need for eac</w:t>
      </w:r>
      <w:r w:rsidRPr="001B5050">
        <w:rPr>
          <w:lang w:val="en-GB"/>
        </w:rPr>
        <w:t xml:space="preserve">h organisation to </w:t>
      </w:r>
      <w:r w:rsidR="0038180E" w:rsidRPr="001B5050">
        <w:rPr>
          <w:lang w:val="en-GB"/>
        </w:rPr>
        <w:t>establish links b</w:t>
      </w:r>
      <w:r w:rsidR="000457CE" w:rsidRPr="001B5050">
        <w:rPr>
          <w:lang w:val="en-GB"/>
        </w:rPr>
        <w:t xml:space="preserve">etween </w:t>
      </w:r>
      <w:proofErr w:type="spellStart"/>
      <w:r w:rsidR="000457CE" w:rsidRPr="001B5050">
        <w:rPr>
          <w:lang w:val="en-GB"/>
        </w:rPr>
        <w:t>cybersecurity</w:t>
      </w:r>
      <w:proofErr w:type="spellEnd"/>
      <w:r w:rsidR="000457CE" w:rsidRPr="001B5050">
        <w:rPr>
          <w:lang w:val="en-GB"/>
        </w:rPr>
        <w:t xml:space="preserve"> risk management and the overall risk management/continuity plan of an organisation</w:t>
      </w:r>
      <w:r w:rsidR="0038180E" w:rsidRPr="001B5050">
        <w:rPr>
          <w:lang w:val="en-GB"/>
        </w:rPr>
        <w:t>, how to identify the level of risk that an organisation is ready to live with. It could also look at m</w:t>
      </w:r>
      <w:r w:rsidRPr="001B5050">
        <w:rPr>
          <w:lang w:val="en-GB"/>
        </w:rPr>
        <w:t xml:space="preserve">aturity </w:t>
      </w:r>
      <w:r w:rsidR="0038180E" w:rsidRPr="001B5050">
        <w:rPr>
          <w:lang w:val="en-GB"/>
        </w:rPr>
        <w:t>f</w:t>
      </w:r>
      <w:r w:rsidRPr="001B5050">
        <w:rPr>
          <w:lang w:val="en-GB"/>
        </w:rPr>
        <w:t xml:space="preserve">rameworks </w:t>
      </w:r>
      <w:r w:rsidR="0038180E" w:rsidRPr="001B5050">
        <w:rPr>
          <w:lang w:val="en-GB"/>
        </w:rPr>
        <w:t xml:space="preserve">that organisations might want to use in continuously assessing and improving their approaches. </w:t>
      </w:r>
      <w:r w:rsidR="004A2BC9" w:rsidRPr="001B5050">
        <w:rPr>
          <w:lang w:val="en-GB"/>
        </w:rPr>
        <w:t>It could illustrate how national standards relate to international standards.</w:t>
      </w:r>
    </w:p>
    <w:p w:rsidR="000457CE" w:rsidRPr="001B5050" w:rsidRDefault="00C038CF" w:rsidP="001B5050">
      <w:pPr>
        <w:jc w:val="both"/>
        <w:rPr>
          <w:lang w:val="en-GB"/>
        </w:rPr>
      </w:pPr>
      <w:r w:rsidRPr="001B5050">
        <w:rPr>
          <w:lang w:val="en-GB"/>
        </w:rPr>
        <w:t>Today there is a great variety of</w:t>
      </w:r>
      <w:r w:rsidR="00805561" w:rsidRPr="001B5050">
        <w:rPr>
          <w:lang w:val="en-GB"/>
        </w:rPr>
        <w:t xml:space="preserve"> organisations that </w:t>
      </w:r>
      <w:r w:rsidRPr="001B5050">
        <w:rPr>
          <w:lang w:val="en-GB"/>
        </w:rPr>
        <w:t xml:space="preserve">are </w:t>
      </w:r>
      <w:r w:rsidR="00805561" w:rsidRPr="001B5050">
        <w:rPr>
          <w:lang w:val="en-GB"/>
        </w:rPr>
        <w:t>put</w:t>
      </w:r>
      <w:r w:rsidRPr="001B5050">
        <w:rPr>
          <w:lang w:val="en-GB"/>
        </w:rPr>
        <w:t>ting</w:t>
      </w:r>
      <w:r w:rsidR="00805561" w:rsidRPr="001B5050">
        <w:rPr>
          <w:lang w:val="en-GB"/>
        </w:rPr>
        <w:t xml:space="preserve"> in place </w:t>
      </w:r>
      <w:proofErr w:type="spellStart"/>
      <w:r w:rsidR="00805561" w:rsidRPr="001B5050">
        <w:rPr>
          <w:lang w:val="en-GB"/>
        </w:rPr>
        <w:t>cybersecurity</w:t>
      </w:r>
      <w:proofErr w:type="spellEnd"/>
      <w:r w:rsidR="00805561" w:rsidRPr="001B5050">
        <w:rPr>
          <w:lang w:val="en-GB"/>
        </w:rPr>
        <w:t xml:space="preserve"> risk management approaches</w:t>
      </w:r>
      <w:r w:rsidRPr="001B5050">
        <w:rPr>
          <w:lang w:val="en-GB"/>
        </w:rPr>
        <w:t xml:space="preserve">. One of the challenges </w:t>
      </w:r>
      <w:r w:rsidR="0033075E" w:rsidRPr="001B5050">
        <w:rPr>
          <w:lang w:val="en-GB"/>
        </w:rPr>
        <w:t>is</w:t>
      </w:r>
      <w:r w:rsidR="00AB1828" w:rsidRPr="001B5050">
        <w:rPr>
          <w:lang w:val="en-GB"/>
        </w:rPr>
        <w:t xml:space="preserve"> how to come to a </w:t>
      </w:r>
      <w:r w:rsidRPr="001B5050">
        <w:rPr>
          <w:lang w:val="en-GB"/>
        </w:rPr>
        <w:t xml:space="preserve">common understanding and application of risk management frameworks across the value chain and across sectors. </w:t>
      </w:r>
    </w:p>
    <w:p w:rsidR="00DB1991" w:rsidRPr="001B5050" w:rsidRDefault="0033075E" w:rsidP="001B5050">
      <w:pPr>
        <w:jc w:val="both"/>
        <w:rPr>
          <w:lang w:val="en-GB"/>
        </w:rPr>
      </w:pPr>
      <w:r w:rsidRPr="001B5050">
        <w:rPr>
          <w:lang w:val="en-GB"/>
        </w:rPr>
        <w:t xml:space="preserve">Organisations also need to address the awareness and skills of its workforce, </w:t>
      </w:r>
      <w:r w:rsidR="00001283" w:rsidRPr="001B5050">
        <w:rPr>
          <w:lang w:val="en-GB"/>
        </w:rPr>
        <w:t xml:space="preserve">spanning </w:t>
      </w:r>
      <w:r w:rsidRPr="001B5050">
        <w:rPr>
          <w:lang w:val="en-GB"/>
        </w:rPr>
        <w:t xml:space="preserve">from specialised personnel to top management. The </w:t>
      </w:r>
      <w:r w:rsidR="004A2BC9" w:rsidRPr="001B5050">
        <w:rPr>
          <w:lang w:val="en-GB"/>
        </w:rPr>
        <w:t>recommendation</w:t>
      </w:r>
      <w:r w:rsidRPr="001B5050">
        <w:rPr>
          <w:lang w:val="en-GB"/>
        </w:rPr>
        <w:t xml:space="preserve"> should build upon </w:t>
      </w:r>
      <w:r w:rsidR="004A451A" w:rsidRPr="001B5050">
        <w:rPr>
          <w:lang w:val="en-GB"/>
        </w:rPr>
        <w:t>ongoing</w:t>
      </w:r>
      <w:r w:rsidR="00742E25" w:rsidRPr="001B5050">
        <w:rPr>
          <w:lang w:val="en-GB"/>
        </w:rPr>
        <w:t xml:space="preserve"> work to </w:t>
      </w:r>
      <w:r w:rsidRPr="001B5050">
        <w:rPr>
          <w:lang w:val="en-GB"/>
        </w:rPr>
        <w:t xml:space="preserve">define the skills needs of general staff (ENISA NIS driving license pilot), specialised personnel (WG3 deliverable on skills) and the awareness of end-users </w:t>
      </w:r>
      <w:r w:rsidR="00DB1991" w:rsidRPr="001B5050">
        <w:rPr>
          <w:lang w:val="en-GB"/>
        </w:rPr>
        <w:t xml:space="preserve">(European </w:t>
      </w:r>
      <w:proofErr w:type="spellStart"/>
      <w:r w:rsidR="00DB1991" w:rsidRPr="001B5050">
        <w:rPr>
          <w:lang w:val="en-GB"/>
        </w:rPr>
        <w:t>Cybersecurity</w:t>
      </w:r>
      <w:proofErr w:type="spellEnd"/>
      <w:r w:rsidR="00DB1991" w:rsidRPr="001B5050">
        <w:rPr>
          <w:lang w:val="en-GB"/>
        </w:rPr>
        <w:t xml:space="preserve"> Month)</w:t>
      </w:r>
      <w:r w:rsidRPr="001B5050">
        <w:rPr>
          <w:lang w:val="en-GB"/>
        </w:rPr>
        <w:t>.</w:t>
      </w:r>
    </w:p>
    <w:p w:rsidR="007454CA" w:rsidRPr="007454CA" w:rsidRDefault="007454CA" w:rsidP="007454CA">
      <w:pPr>
        <w:rPr>
          <w:lang w:val="en-GB"/>
        </w:rPr>
      </w:pPr>
    </w:p>
    <w:p w:rsidR="006B1456" w:rsidRDefault="006B1456" w:rsidP="006B1456">
      <w:pPr>
        <w:pStyle w:val="Heading1"/>
      </w:pPr>
      <w:r>
        <w:t>Verification and auditing of requirements</w:t>
      </w:r>
    </w:p>
    <w:p w:rsidR="00742E25" w:rsidRPr="001B5050" w:rsidRDefault="00742E25" w:rsidP="001B5050">
      <w:pPr>
        <w:jc w:val="both"/>
        <w:rPr>
          <w:lang w:val="en-GB"/>
        </w:rPr>
      </w:pPr>
      <w:r w:rsidRPr="001B5050">
        <w:rPr>
          <w:lang w:val="en-GB"/>
        </w:rPr>
        <w:t xml:space="preserve">The internal verification of the approach taken is necessary to respond to the evolving nature of </w:t>
      </w:r>
      <w:proofErr w:type="spellStart"/>
      <w:r w:rsidRPr="001B5050">
        <w:rPr>
          <w:lang w:val="en-GB"/>
        </w:rPr>
        <w:t>cybersecurity</w:t>
      </w:r>
      <w:proofErr w:type="spellEnd"/>
      <w:r w:rsidRPr="001B5050">
        <w:rPr>
          <w:lang w:val="en-GB"/>
        </w:rPr>
        <w:t xml:space="preserve"> risks. </w:t>
      </w:r>
      <w:r w:rsidR="00723646" w:rsidRPr="001B5050">
        <w:rPr>
          <w:lang w:val="en-GB"/>
        </w:rPr>
        <w:t>This will include monitoring, testing and procedures to verify the availability and status of assets and operations.</w:t>
      </w:r>
    </w:p>
    <w:p w:rsidR="00742E25" w:rsidRPr="001B5050" w:rsidRDefault="00742E25" w:rsidP="001B5050">
      <w:pPr>
        <w:jc w:val="both"/>
        <w:rPr>
          <w:lang w:val="en-GB"/>
        </w:rPr>
      </w:pPr>
      <w:r w:rsidRPr="001B5050">
        <w:rPr>
          <w:lang w:val="en-GB"/>
        </w:rPr>
        <w:t>Auditing play</w:t>
      </w:r>
      <w:r w:rsidR="00723646" w:rsidRPr="001B5050">
        <w:rPr>
          <w:lang w:val="en-GB"/>
        </w:rPr>
        <w:t>s an increasing role</w:t>
      </w:r>
      <w:r w:rsidRPr="001B5050">
        <w:rPr>
          <w:lang w:val="en-GB"/>
        </w:rPr>
        <w:t xml:space="preserve"> when an organisation needs to show to the outside how it is dealing with </w:t>
      </w:r>
      <w:proofErr w:type="spellStart"/>
      <w:r w:rsidRPr="001B5050">
        <w:rPr>
          <w:lang w:val="en-GB"/>
        </w:rPr>
        <w:t>cybersecurity</w:t>
      </w:r>
      <w:proofErr w:type="spellEnd"/>
      <w:r w:rsidRPr="001B5050">
        <w:rPr>
          <w:lang w:val="en-GB"/>
        </w:rPr>
        <w:t xml:space="preserve"> risks, </w:t>
      </w:r>
      <w:r w:rsidR="00723646" w:rsidRPr="001B5050">
        <w:rPr>
          <w:lang w:val="en-GB"/>
        </w:rPr>
        <w:t>for instance</w:t>
      </w:r>
      <w:r w:rsidRPr="001B5050">
        <w:rPr>
          <w:lang w:val="en-GB"/>
        </w:rPr>
        <w:t xml:space="preserve"> to its customers, to cyber insurance companies or to authorities. </w:t>
      </w:r>
      <w:r w:rsidR="00723646" w:rsidRPr="001B5050">
        <w:rPr>
          <w:lang w:val="en-GB"/>
        </w:rPr>
        <w:t xml:space="preserve">Auditing networks, systems and </w:t>
      </w:r>
      <w:proofErr w:type="spellStart"/>
      <w:r w:rsidR="00723646" w:rsidRPr="001B5050">
        <w:rPr>
          <w:lang w:val="en-GB"/>
        </w:rPr>
        <w:t>cybersecurity</w:t>
      </w:r>
      <w:proofErr w:type="spellEnd"/>
      <w:r w:rsidR="00723646" w:rsidRPr="001B5050">
        <w:rPr>
          <w:lang w:val="en-GB"/>
        </w:rPr>
        <w:t xml:space="preserve"> controls are useful for that purpose.</w:t>
      </w:r>
    </w:p>
    <w:p w:rsidR="000457CE" w:rsidRPr="001B5050" w:rsidRDefault="00742E25" w:rsidP="001B5050">
      <w:pPr>
        <w:jc w:val="both"/>
        <w:rPr>
          <w:lang w:val="en-GB"/>
        </w:rPr>
      </w:pPr>
      <w:r w:rsidRPr="001B5050">
        <w:rPr>
          <w:lang w:val="en-GB"/>
        </w:rPr>
        <w:lastRenderedPageBreak/>
        <w:t xml:space="preserve">The </w:t>
      </w:r>
      <w:r w:rsidR="004A2BC9" w:rsidRPr="001B5050">
        <w:rPr>
          <w:lang w:val="en-GB"/>
        </w:rPr>
        <w:t>recommendation</w:t>
      </w:r>
      <w:r w:rsidRPr="001B5050">
        <w:rPr>
          <w:lang w:val="en-GB"/>
        </w:rPr>
        <w:t xml:space="preserve"> should look at </w:t>
      </w:r>
      <w:r w:rsidR="00723646" w:rsidRPr="001B5050">
        <w:rPr>
          <w:lang w:val="en-GB"/>
        </w:rPr>
        <w:t xml:space="preserve">existing approaches and </w:t>
      </w:r>
      <w:r w:rsidRPr="001B5050">
        <w:rPr>
          <w:lang w:val="en-GB"/>
        </w:rPr>
        <w:t>how risk metrics can be used</w:t>
      </w:r>
      <w:r w:rsidR="0042176A" w:rsidRPr="001B5050">
        <w:rPr>
          <w:lang w:val="en-GB"/>
        </w:rPr>
        <w:t>. It should also build</w:t>
      </w:r>
      <w:r w:rsidR="00723646" w:rsidRPr="001B5050">
        <w:rPr>
          <w:lang w:val="en-GB"/>
        </w:rPr>
        <w:t xml:space="preserve"> </w:t>
      </w:r>
      <w:r w:rsidR="000457CE" w:rsidRPr="001B5050">
        <w:rPr>
          <w:lang w:val="en-GB"/>
        </w:rPr>
        <w:t xml:space="preserve">upon work of ongoing ENISA expert group. </w:t>
      </w:r>
    </w:p>
    <w:p w:rsidR="004A451A" w:rsidRPr="000457CE" w:rsidRDefault="004A451A" w:rsidP="00742E25">
      <w:pPr>
        <w:rPr>
          <w:sz w:val="24"/>
          <w:szCs w:val="24"/>
          <w:lang w:val="en-GB"/>
        </w:rPr>
      </w:pPr>
    </w:p>
    <w:p w:rsidR="006B1456" w:rsidRDefault="006B1456" w:rsidP="006B1456">
      <w:pPr>
        <w:pStyle w:val="Heading1"/>
      </w:pPr>
      <w:r>
        <w:t>Voluntary information sharing</w:t>
      </w:r>
    </w:p>
    <w:p w:rsidR="007454CA" w:rsidRPr="001B5050" w:rsidRDefault="007454CA" w:rsidP="001B5050">
      <w:pPr>
        <w:jc w:val="both"/>
        <w:rPr>
          <w:lang w:val="en-GB"/>
        </w:rPr>
      </w:pPr>
      <w:r w:rsidRPr="001B5050">
        <w:rPr>
          <w:lang w:val="en-GB"/>
        </w:rPr>
        <w:t xml:space="preserve">Voluntary information sharing </w:t>
      </w:r>
      <w:r w:rsidR="00E31A67" w:rsidRPr="001B5050">
        <w:rPr>
          <w:lang w:val="en-GB"/>
        </w:rPr>
        <w:t xml:space="preserve">can be seen as a </w:t>
      </w:r>
      <w:r w:rsidRPr="001B5050">
        <w:rPr>
          <w:lang w:val="en-GB"/>
        </w:rPr>
        <w:t xml:space="preserve">part of </w:t>
      </w:r>
      <w:r w:rsidR="00E31A67" w:rsidRPr="001B5050">
        <w:rPr>
          <w:lang w:val="en-GB"/>
        </w:rPr>
        <w:t xml:space="preserve">good </w:t>
      </w:r>
      <w:r w:rsidRPr="001B5050">
        <w:rPr>
          <w:lang w:val="en-GB"/>
        </w:rPr>
        <w:t>risk management</w:t>
      </w:r>
      <w:r w:rsidR="00E31A67" w:rsidRPr="001B5050">
        <w:rPr>
          <w:lang w:val="en-GB"/>
        </w:rPr>
        <w:t>. B</w:t>
      </w:r>
      <w:r w:rsidRPr="001B5050">
        <w:rPr>
          <w:lang w:val="en-GB"/>
        </w:rPr>
        <w:t>eing informed about the evolution of threats and vulnerabilities</w:t>
      </w:r>
      <w:r w:rsidR="00E31A67" w:rsidRPr="001B5050">
        <w:rPr>
          <w:lang w:val="en-GB"/>
        </w:rPr>
        <w:t xml:space="preserve"> enables organisations to take appropriate preventive measures</w:t>
      </w:r>
      <w:r w:rsidRPr="001B5050">
        <w:rPr>
          <w:lang w:val="en-GB"/>
        </w:rPr>
        <w:t xml:space="preserve">. </w:t>
      </w:r>
      <w:r w:rsidR="00E31A67" w:rsidRPr="001B5050">
        <w:rPr>
          <w:lang w:val="en-GB"/>
        </w:rPr>
        <w:t>The voluntary information sharing is particularly developed in the financial</w:t>
      </w:r>
      <w:r w:rsidR="003C0C30" w:rsidRPr="001B5050">
        <w:rPr>
          <w:lang w:val="en-GB"/>
        </w:rPr>
        <w:t xml:space="preserve"> and banking sector. The recommendation could therefore build upon </w:t>
      </w:r>
      <w:r w:rsidR="00D9184D" w:rsidRPr="001B5050">
        <w:rPr>
          <w:lang w:val="en-GB"/>
        </w:rPr>
        <w:t>good</w:t>
      </w:r>
      <w:r w:rsidR="003C0C30" w:rsidRPr="001B5050">
        <w:rPr>
          <w:lang w:val="en-GB"/>
        </w:rPr>
        <w:t xml:space="preserve"> practices identified within NISP, with the financial sectors serving as a pilot (FS-ISAC/FI-ISAC</w:t>
      </w:r>
      <w:r w:rsidR="004A451A" w:rsidRPr="001B5050">
        <w:rPr>
          <w:lang w:val="en-GB"/>
        </w:rPr>
        <w:t xml:space="preserve"> and other relevant initiatives</w:t>
      </w:r>
      <w:r w:rsidR="003C0C30" w:rsidRPr="001B5050">
        <w:rPr>
          <w:lang w:val="en-GB"/>
        </w:rPr>
        <w:t>)</w:t>
      </w:r>
      <w:r w:rsidR="004A451A" w:rsidRPr="001B5050">
        <w:rPr>
          <w:lang w:val="en-GB"/>
        </w:rPr>
        <w:t>. This would be beneficial in e</w:t>
      </w:r>
      <w:r w:rsidR="003C0C30" w:rsidRPr="001B5050">
        <w:rPr>
          <w:lang w:val="en-GB"/>
        </w:rPr>
        <w:t>xtending those practices across the value chain within th</w:t>
      </w:r>
      <w:r w:rsidR="004A451A" w:rsidRPr="001B5050">
        <w:rPr>
          <w:lang w:val="en-GB"/>
        </w:rPr>
        <w:t xml:space="preserve">e financial </w:t>
      </w:r>
      <w:r w:rsidR="003C0C30" w:rsidRPr="001B5050">
        <w:rPr>
          <w:lang w:val="en-GB"/>
        </w:rPr>
        <w:t xml:space="preserve">sector, from mainly big organisations today to involving also smaller organisations, but also </w:t>
      </w:r>
      <w:r w:rsidR="004A451A" w:rsidRPr="001B5050">
        <w:rPr>
          <w:lang w:val="en-GB"/>
        </w:rPr>
        <w:t>in</w:t>
      </w:r>
      <w:r w:rsidR="003C0C30" w:rsidRPr="001B5050">
        <w:rPr>
          <w:lang w:val="en-GB"/>
        </w:rPr>
        <w:t xml:space="preserve"> looking at how good practices could be spread to other sectors that are</w:t>
      </w:r>
      <w:r w:rsidR="004A451A" w:rsidRPr="001B5050">
        <w:rPr>
          <w:lang w:val="en-GB"/>
        </w:rPr>
        <w:t xml:space="preserve"> currently</w:t>
      </w:r>
      <w:r w:rsidR="003C0C30" w:rsidRPr="001B5050">
        <w:rPr>
          <w:lang w:val="en-GB"/>
        </w:rPr>
        <w:t xml:space="preserve"> looking at how to </w:t>
      </w:r>
      <w:r w:rsidR="004A451A" w:rsidRPr="001B5050">
        <w:rPr>
          <w:lang w:val="en-GB"/>
        </w:rPr>
        <w:t xml:space="preserve">better share information </w:t>
      </w:r>
      <w:r w:rsidR="003C0C30" w:rsidRPr="001B5050">
        <w:rPr>
          <w:lang w:val="en-GB"/>
        </w:rPr>
        <w:t>and to engage in real-time sharing of information</w:t>
      </w:r>
      <w:r w:rsidR="004A2BC9" w:rsidRPr="001B5050">
        <w:rPr>
          <w:lang w:val="en-GB"/>
        </w:rPr>
        <w:t>.</w:t>
      </w:r>
      <w:r w:rsidRPr="001B5050">
        <w:rPr>
          <w:lang w:val="en-GB"/>
        </w:rPr>
        <w:t xml:space="preserve"> </w:t>
      </w:r>
    </w:p>
    <w:p w:rsidR="007454CA" w:rsidRPr="007454CA" w:rsidRDefault="007454CA" w:rsidP="007454CA">
      <w:pPr>
        <w:rPr>
          <w:lang w:val="en-GB"/>
        </w:rPr>
      </w:pPr>
    </w:p>
    <w:p w:rsidR="006B1456" w:rsidRDefault="006B1456" w:rsidP="006B1456">
      <w:pPr>
        <w:pStyle w:val="Heading1"/>
      </w:pPr>
      <w:r>
        <w:t>Incident response</w:t>
      </w:r>
    </w:p>
    <w:p w:rsidR="002A5620" w:rsidRPr="001B5050" w:rsidRDefault="002A5620" w:rsidP="001B5050">
      <w:pPr>
        <w:pStyle w:val="Default"/>
        <w:jc w:val="both"/>
        <w:rPr>
          <w:sz w:val="22"/>
          <w:szCs w:val="22"/>
        </w:rPr>
      </w:pPr>
      <w:r w:rsidRPr="001B5050">
        <w:rPr>
          <w:rFonts w:asciiTheme="minorHAnsi" w:eastAsiaTheme="minorHAnsi" w:hAnsiTheme="minorHAnsi" w:cstheme="minorBidi"/>
          <w:color w:val="auto"/>
          <w:sz w:val="22"/>
          <w:szCs w:val="22"/>
          <w:lang w:eastAsia="en-US"/>
        </w:rPr>
        <w:t xml:space="preserve">Contingency plans and strategies for incident response – covering both escalation within an organisation and how to communicate with CERTs and government bodies – building upon ENISA </w:t>
      </w:r>
      <w:r w:rsidR="005C5718" w:rsidRPr="001B5050">
        <w:rPr>
          <w:rFonts w:asciiTheme="minorHAnsi" w:eastAsiaTheme="minorHAnsi" w:hAnsiTheme="minorHAnsi" w:cstheme="minorBidi"/>
          <w:color w:val="auto"/>
          <w:sz w:val="22"/>
          <w:szCs w:val="22"/>
          <w:lang w:eastAsia="en-US"/>
        </w:rPr>
        <w:t>CERT training work</w:t>
      </w:r>
      <w:r w:rsidR="005C5718" w:rsidRPr="001B5050">
        <w:rPr>
          <w:rStyle w:val="FootnoteReference"/>
          <w:sz w:val="22"/>
          <w:szCs w:val="22"/>
        </w:rPr>
        <w:footnoteReference w:id="2"/>
      </w:r>
      <w:r w:rsidR="00B232DF" w:rsidRPr="001B5050">
        <w:rPr>
          <w:sz w:val="22"/>
          <w:szCs w:val="22"/>
        </w:rPr>
        <w:t>.</w:t>
      </w:r>
      <w:r w:rsidRPr="001B5050">
        <w:rPr>
          <w:sz w:val="22"/>
          <w:szCs w:val="22"/>
        </w:rPr>
        <w:t xml:space="preserve"> </w:t>
      </w:r>
    </w:p>
    <w:p w:rsidR="002A5620" w:rsidRPr="002A5620" w:rsidRDefault="002A5620" w:rsidP="002A5620">
      <w:pPr>
        <w:rPr>
          <w:lang w:val="en-GB"/>
        </w:rPr>
      </w:pPr>
    </w:p>
    <w:p w:rsidR="006B1456" w:rsidRDefault="006B1456" w:rsidP="006B1456">
      <w:pPr>
        <w:pStyle w:val="Heading1"/>
      </w:pPr>
      <w:r>
        <w:t>Mandatory incident notification</w:t>
      </w:r>
    </w:p>
    <w:p w:rsidR="002A5620" w:rsidRPr="001B5050" w:rsidRDefault="002A5620" w:rsidP="001B5050">
      <w:pPr>
        <w:jc w:val="both"/>
        <w:rPr>
          <w:color w:val="FF0000"/>
          <w:lang w:val="en-GB"/>
        </w:rPr>
      </w:pPr>
      <w:r w:rsidRPr="001B5050">
        <w:rPr>
          <w:lang w:val="en-GB"/>
        </w:rPr>
        <w:t>Build upon the work of ENISA for Telecom Framework Directive Art 13a</w:t>
      </w:r>
      <w:r w:rsidR="005C5718" w:rsidRPr="001B5050">
        <w:rPr>
          <w:rStyle w:val="FootnoteReference"/>
          <w:lang w:val="en-GB"/>
        </w:rPr>
        <w:footnoteReference w:id="3"/>
      </w:r>
      <w:r w:rsidRPr="001B5050">
        <w:rPr>
          <w:lang w:val="en-GB"/>
        </w:rPr>
        <w:t xml:space="preserve"> and </w:t>
      </w:r>
      <w:proofErr w:type="spellStart"/>
      <w:r w:rsidRPr="001B5050">
        <w:rPr>
          <w:lang w:val="en-GB"/>
        </w:rPr>
        <w:t>ePrivacy</w:t>
      </w:r>
      <w:proofErr w:type="spellEnd"/>
      <w:r w:rsidRPr="001B5050">
        <w:rPr>
          <w:lang w:val="en-GB"/>
        </w:rPr>
        <w:t xml:space="preserve"> Directive Art 4</w:t>
      </w:r>
      <w:r w:rsidR="006D5A81" w:rsidRPr="001B5050">
        <w:rPr>
          <w:rStyle w:val="FootnoteReference"/>
          <w:lang w:val="en-GB"/>
        </w:rPr>
        <w:footnoteReference w:id="4"/>
      </w:r>
      <w:r w:rsidRPr="001B5050">
        <w:rPr>
          <w:lang w:val="en-GB"/>
        </w:rPr>
        <w:t>.</w:t>
      </w:r>
    </w:p>
    <w:p w:rsidR="002A5620" w:rsidRPr="002A5620" w:rsidRDefault="002A5620" w:rsidP="002A5620">
      <w:pPr>
        <w:rPr>
          <w:lang w:val="en-GB"/>
        </w:rPr>
      </w:pPr>
    </w:p>
    <w:p w:rsidR="006B1456" w:rsidRDefault="006B1456" w:rsidP="006B1456">
      <w:pPr>
        <w:pStyle w:val="Heading1"/>
      </w:pPr>
      <w:r>
        <w:t xml:space="preserve">Code of conduct on data protection </w:t>
      </w:r>
    </w:p>
    <w:p w:rsidR="006505ED" w:rsidRPr="001B5050" w:rsidRDefault="007454CA" w:rsidP="001B5050">
      <w:pPr>
        <w:jc w:val="both"/>
        <w:rPr>
          <w:lang w:val="en-GB"/>
        </w:rPr>
      </w:pPr>
      <w:r w:rsidRPr="001B5050">
        <w:rPr>
          <w:lang w:val="en-GB"/>
        </w:rPr>
        <w:t xml:space="preserve">Clarify circumstances in which personally identifiable information, e.g. IP addresses, can be shared between CERTs, with competent authorities etc. </w:t>
      </w:r>
      <w:r w:rsidR="00076E9F" w:rsidRPr="001B5050">
        <w:rPr>
          <w:lang w:val="en-GB"/>
        </w:rPr>
        <w:t xml:space="preserve">The ENISA report 'A flair for sharing - encouraging information exchange between </w:t>
      </w:r>
      <w:proofErr w:type="spellStart"/>
      <w:r w:rsidR="00076E9F" w:rsidRPr="001B5050">
        <w:rPr>
          <w:lang w:val="en-GB"/>
        </w:rPr>
        <w:t>CERTs'</w:t>
      </w:r>
      <w:proofErr w:type="spellEnd"/>
      <w:r w:rsidR="00076E9F" w:rsidRPr="001B5050">
        <w:rPr>
          <w:rStyle w:val="FootnoteReference"/>
          <w:lang w:val="en-GB"/>
        </w:rPr>
        <w:footnoteReference w:id="5"/>
      </w:r>
      <w:r w:rsidR="00076E9F" w:rsidRPr="001B5050">
        <w:rPr>
          <w:lang w:val="en-GB"/>
        </w:rPr>
        <w:t xml:space="preserve">  and a study into the legal and regulatory aspects of information sharing and cross-border collaboration of national/governmental CERTs in Europe would be the basis for this work. The resulting proposal for code of conduct should </w:t>
      </w:r>
      <w:r w:rsidR="00BF5B6C" w:rsidRPr="001B5050">
        <w:rPr>
          <w:lang w:val="en-GB"/>
        </w:rPr>
        <w:t xml:space="preserve">be submitted for </w:t>
      </w:r>
      <w:r w:rsidRPr="001B5050">
        <w:rPr>
          <w:lang w:val="en-GB"/>
        </w:rPr>
        <w:t>approval of Art</w:t>
      </w:r>
      <w:r w:rsidR="00C11A78" w:rsidRPr="001B5050">
        <w:rPr>
          <w:lang w:val="en-GB"/>
        </w:rPr>
        <w:t>icle</w:t>
      </w:r>
      <w:r w:rsidRPr="001B5050">
        <w:rPr>
          <w:lang w:val="en-GB"/>
        </w:rPr>
        <w:t xml:space="preserve"> 29 W</w:t>
      </w:r>
      <w:r w:rsidR="00BF5B6C" w:rsidRPr="001B5050">
        <w:rPr>
          <w:lang w:val="en-GB"/>
        </w:rPr>
        <w:t xml:space="preserve">orking </w:t>
      </w:r>
      <w:r w:rsidRPr="001B5050">
        <w:rPr>
          <w:lang w:val="en-GB"/>
        </w:rPr>
        <w:t>P</w:t>
      </w:r>
      <w:r w:rsidR="00BF5B6C" w:rsidRPr="001B5050">
        <w:rPr>
          <w:lang w:val="en-GB"/>
        </w:rPr>
        <w:t>arty</w:t>
      </w:r>
      <w:r w:rsidRPr="001B5050">
        <w:rPr>
          <w:lang w:val="en-GB"/>
        </w:rPr>
        <w:t xml:space="preserve"> under data protection directive</w:t>
      </w:r>
      <w:r w:rsidR="00DD2F3B" w:rsidRPr="001B5050">
        <w:rPr>
          <w:lang w:val="en-GB"/>
        </w:rPr>
        <w:t xml:space="preserve"> </w:t>
      </w:r>
      <w:r w:rsidR="00DD2F3B" w:rsidRPr="001B5050">
        <w:rPr>
          <w:bCs/>
          <w:lang w:val="en-GB"/>
        </w:rPr>
        <w:t>95/46/EC</w:t>
      </w:r>
      <w:r w:rsidRPr="001B5050">
        <w:rPr>
          <w:lang w:val="en-GB"/>
        </w:rPr>
        <w:t xml:space="preserve">. </w:t>
      </w:r>
    </w:p>
    <w:p w:rsidR="004A451A" w:rsidRDefault="004A451A">
      <w:pPr>
        <w:rPr>
          <w:sz w:val="24"/>
          <w:szCs w:val="24"/>
          <w:lang w:val="en-GB"/>
        </w:rPr>
      </w:pPr>
    </w:p>
    <w:p w:rsidR="002917DA" w:rsidRDefault="002917DA" w:rsidP="002917DA">
      <w:pPr>
        <w:pStyle w:val="Heading1"/>
      </w:pPr>
      <w:r>
        <w:lastRenderedPageBreak/>
        <w:t xml:space="preserve">(Optional) Recommendations on research challenges and opportunities </w:t>
      </w:r>
    </w:p>
    <w:p w:rsidR="002917DA" w:rsidRPr="001B5050" w:rsidRDefault="0062772A" w:rsidP="001B5050">
      <w:pPr>
        <w:jc w:val="both"/>
        <w:rPr>
          <w:lang w:val="en-GB"/>
        </w:rPr>
      </w:pPr>
      <w:proofErr w:type="gramStart"/>
      <w:r w:rsidRPr="001B5050">
        <w:rPr>
          <w:lang w:val="en-GB"/>
        </w:rPr>
        <w:t>Would r</w:t>
      </w:r>
      <w:r w:rsidR="002917DA" w:rsidRPr="001B5050">
        <w:rPr>
          <w:lang w:val="en-GB"/>
        </w:rPr>
        <w:t>esume the findings of WG3 deliverable on Strategic Research Agenda; Business models &amp; innovation paths</w:t>
      </w:r>
      <w:r w:rsidR="00106B21" w:rsidRPr="001B5050">
        <w:rPr>
          <w:lang w:val="en-GB"/>
        </w:rPr>
        <w:t>.</w:t>
      </w:r>
      <w:proofErr w:type="gramEnd"/>
      <w:r w:rsidRPr="001B5050">
        <w:rPr>
          <w:lang w:val="en-GB"/>
        </w:rPr>
        <w:t xml:space="preserve"> </w:t>
      </w:r>
    </w:p>
    <w:p w:rsidR="002917DA" w:rsidRDefault="002917DA">
      <w:pPr>
        <w:rPr>
          <w:sz w:val="24"/>
          <w:szCs w:val="24"/>
          <w:lang w:val="en-GB"/>
        </w:rPr>
      </w:pPr>
    </w:p>
    <w:p w:rsidR="00C11A78" w:rsidRDefault="00C11A78" w:rsidP="00C11A78">
      <w:pPr>
        <w:pStyle w:val="Heading1"/>
      </w:pPr>
      <w:r>
        <w:t xml:space="preserve">(Optional) Incentives for the uptake of </w:t>
      </w:r>
      <w:r w:rsidR="00D9184D">
        <w:t xml:space="preserve">good </w:t>
      </w:r>
      <w:proofErr w:type="spellStart"/>
      <w:r>
        <w:t>cybersecurity</w:t>
      </w:r>
      <w:proofErr w:type="spellEnd"/>
      <w:r>
        <w:t xml:space="preserve"> practices </w:t>
      </w:r>
    </w:p>
    <w:p w:rsidR="00704F6B" w:rsidRPr="001B5050" w:rsidRDefault="00D9184D" w:rsidP="001B5050">
      <w:pPr>
        <w:jc w:val="both"/>
        <w:rPr>
          <w:lang w:val="en-GB"/>
        </w:rPr>
      </w:pPr>
      <w:r w:rsidRPr="001B5050">
        <w:rPr>
          <w:lang w:val="en-GB"/>
        </w:rPr>
        <w:t>The aim since the beginning of the NIS Platform has been to discuss incentives (economic, legal and technological) which could be set at EU, national or sectorial level to adopt risk management practices and adopt secure ICT solutions</w:t>
      </w:r>
      <w:r w:rsidRPr="001B5050">
        <w:rPr>
          <w:rFonts w:ascii="Times New Roman" w:hAnsi="Times New Roman" w:cs="Times New Roman"/>
          <w:lang w:val="en-GB"/>
        </w:rPr>
        <w:t>.</w:t>
      </w:r>
      <w:r w:rsidR="00FA6DA2" w:rsidRPr="001B5050">
        <w:rPr>
          <w:lang w:val="en-GB"/>
        </w:rPr>
        <w:t xml:space="preserve"> </w:t>
      </w:r>
      <w:r w:rsidR="00704F6B" w:rsidRPr="001B5050">
        <w:rPr>
          <w:lang w:val="en-GB"/>
        </w:rPr>
        <w:t xml:space="preserve">The NISP work has in the initial phases been devoted to the identification of good practices and future research and innovation needs. The identification of incentives is nevertheless a possible Chapter to be </w:t>
      </w:r>
      <w:r w:rsidR="0048035B" w:rsidRPr="001B5050">
        <w:rPr>
          <w:lang w:val="en-GB"/>
        </w:rPr>
        <w:t xml:space="preserve">further </w:t>
      </w:r>
      <w:r w:rsidR="00704F6B" w:rsidRPr="001B5050">
        <w:rPr>
          <w:lang w:val="en-GB"/>
        </w:rPr>
        <w:t xml:space="preserve">developed </w:t>
      </w:r>
      <w:r w:rsidR="0048035B" w:rsidRPr="001B5050">
        <w:rPr>
          <w:lang w:val="en-GB"/>
        </w:rPr>
        <w:t>within th</w:t>
      </w:r>
      <w:r w:rsidR="00704F6B" w:rsidRPr="001B5050">
        <w:rPr>
          <w:lang w:val="en-GB"/>
        </w:rPr>
        <w:t>e NISP.</w:t>
      </w:r>
    </w:p>
    <w:p w:rsidR="00704F6B" w:rsidRPr="001B5050" w:rsidRDefault="00704F6B" w:rsidP="001B5050">
      <w:pPr>
        <w:jc w:val="both"/>
        <w:rPr>
          <w:lang w:val="en-GB"/>
        </w:rPr>
      </w:pPr>
      <w:r w:rsidRPr="001B5050">
        <w:rPr>
          <w:lang w:val="en-GB"/>
        </w:rPr>
        <w:t>Incentives may include security labels or kite marks to enable informed purchasing</w:t>
      </w:r>
      <w:r w:rsidR="0048035B" w:rsidRPr="001B5050">
        <w:rPr>
          <w:lang w:val="en-GB"/>
        </w:rPr>
        <w:t>;</w:t>
      </w:r>
      <w:r w:rsidRPr="001B5050">
        <w:rPr>
          <w:lang w:val="en-GB"/>
        </w:rPr>
        <w:t xml:space="preserve"> </w:t>
      </w:r>
      <w:r w:rsidR="009B0D26" w:rsidRPr="001B5050">
        <w:rPr>
          <w:lang w:val="en-GB"/>
        </w:rPr>
        <w:t xml:space="preserve">leveraging public procurement </w:t>
      </w:r>
      <w:r w:rsidRPr="001B5050">
        <w:rPr>
          <w:lang w:val="en-GB"/>
        </w:rPr>
        <w:t xml:space="preserve">by </w:t>
      </w:r>
      <w:r w:rsidR="009B0D26" w:rsidRPr="001B5050">
        <w:rPr>
          <w:lang w:val="en-GB"/>
        </w:rPr>
        <w:t>referencing security labels or standards; t</w:t>
      </w:r>
      <w:r w:rsidRPr="001B5050">
        <w:rPr>
          <w:lang w:val="en-GB"/>
        </w:rPr>
        <w:t>ax incentives</w:t>
      </w:r>
      <w:r w:rsidR="009B0D26" w:rsidRPr="001B5050">
        <w:rPr>
          <w:lang w:val="en-GB"/>
        </w:rPr>
        <w:t xml:space="preserve">; </w:t>
      </w:r>
      <w:r w:rsidRPr="001B5050">
        <w:rPr>
          <w:lang w:val="en-GB"/>
        </w:rPr>
        <w:t>making certain public grants or loans conditional</w:t>
      </w:r>
      <w:r w:rsidR="009B0D26" w:rsidRPr="001B5050">
        <w:rPr>
          <w:lang w:val="en-GB"/>
        </w:rPr>
        <w:t xml:space="preserve"> </w:t>
      </w:r>
      <w:r w:rsidRPr="001B5050">
        <w:rPr>
          <w:lang w:val="en-GB"/>
        </w:rPr>
        <w:t xml:space="preserve">on the adoption of adequate </w:t>
      </w:r>
      <w:proofErr w:type="spellStart"/>
      <w:r w:rsidRPr="001B5050">
        <w:rPr>
          <w:lang w:val="en-GB"/>
        </w:rPr>
        <w:t>cybersecurity</w:t>
      </w:r>
      <w:proofErr w:type="spellEnd"/>
      <w:r w:rsidRPr="001B5050">
        <w:rPr>
          <w:lang w:val="en-GB"/>
        </w:rPr>
        <w:t xml:space="preserve"> measures;</w:t>
      </w:r>
      <w:r w:rsidR="009B0D26" w:rsidRPr="001B5050">
        <w:rPr>
          <w:lang w:val="en-GB"/>
        </w:rPr>
        <w:t xml:space="preserve"> f</w:t>
      </w:r>
      <w:r w:rsidRPr="001B5050">
        <w:rPr>
          <w:lang w:val="en-GB"/>
        </w:rPr>
        <w:t xml:space="preserve">ostering the development of </w:t>
      </w:r>
      <w:proofErr w:type="spellStart"/>
      <w:r w:rsidR="009B0D26" w:rsidRPr="001B5050">
        <w:rPr>
          <w:lang w:val="en-GB"/>
        </w:rPr>
        <w:t>cybersecurity</w:t>
      </w:r>
      <w:proofErr w:type="spellEnd"/>
      <w:r w:rsidR="009B0D26" w:rsidRPr="001B5050">
        <w:rPr>
          <w:lang w:val="en-GB"/>
        </w:rPr>
        <w:t xml:space="preserve"> insurance schemes; increasing participation in</w:t>
      </w:r>
      <w:r w:rsidRPr="001B5050">
        <w:rPr>
          <w:lang w:val="en-GB"/>
        </w:rPr>
        <w:t xml:space="preserve"> </w:t>
      </w:r>
      <w:r w:rsidR="009B0D26" w:rsidRPr="001B5050">
        <w:rPr>
          <w:lang w:val="en-GB"/>
        </w:rPr>
        <w:t>information sharing platforms, to mention a few.</w:t>
      </w:r>
    </w:p>
    <w:p w:rsidR="00756A36" w:rsidRPr="00D9184D" w:rsidRDefault="00756A36" w:rsidP="00704F6B">
      <w:pPr>
        <w:rPr>
          <w:lang w:val="en-GB"/>
        </w:rPr>
      </w:pPr>
      <w:r w:rsidRPr="00FA6DA2">
        <w:rPr>
          <w:sz w:val="24"/>
          <w:szCs w:val="24"/>
          <w:lang w:val="en-GB"/>
        </w:rPr>
        <w:br w:type="page"/>
      </w:r>
    </w:p>
    <w:p w:rsidR="00756A36" w:rsidRPr="001B5050" w:rsidRDefault="00756A36" w:rsidP="00756A36">
      <w:pPr>
        <w:jc w:val="center"/>
        <w:rPr>
          <w:b/>
          <w:sz w:val="28"/>
          <w:szCs w:val="28"/>
          <w:lang w:val="en-GB"/>
        </w:rPr>
      </w:pPr>
      <w:r w:rsidRPr="001B5050">
        <w:rPr>
          <w:b/>
          <w:sz w:val="28"/>
          <w:szCs w:val="28"/>
          <w:lang w:val="en-GB"/>
        </w:rPr>
        <w:lastRenderedPageBreak/>
        <w:t xml:space="preserve">ANNEX II </w:t>
      </w:r>
      <w:r w:rsidR="00A26806">
        <w:rPr>
          <w:b/>
          <w:sz w:val="28"/>
          <w:szCs w:val="28"/>
          <w:lang w:val="en-GB"/>
        </w:rPr>
        <w:t>–</w:t>
      </w:r>
      <w:r w:rsidRPr="001B5050">
        <w:rPr>
          <w:b/>
          <w:sz w:val="28"/>
          <w:szCs w:val="28"/>
          <w:lang w:val="en-GB"/>
        </w:rPr>
        <w:t xml:space="preserve"> </w:t>
      </w:r>
      <w:r w:rsidR="00A26806">
        <w:rPr>
          <w:b/>
          <w:sz w:val="28"/>
          <w:szCs w:val="28"/>
          <w:lang w:val="en-GB"/>
        </w:rPr>
        <w:t xml:space="preserve">NIS Platform </w:t>
      </w:r>
      <w:r w:rsidRPr="001B5050">
        <w:rPr>
          <w:b/>
          <w:sz w:val="28"/>
          <w:szCs w:val="28"/>
          <w:lang w:val="en-GB"/>
        </w:rPr>
        <w:t>Member’s Charter</w:t>
      </w:r>
    </w:p>
    <w:p w:rsidR="00756A36" w:rsidRDefault="00756A36" w:rsidP="001B5050">
      <w:pPr>
        <w:jc w:val="both"/>
        <w:rPr>
          <w:lang w:val="en-GB"/>
        </w:rPr>
      </w:pPr>
      <w:r>
        <w:rPr>
          <w:lang w:val="en-GB"/>
        </w:rPr>
        <w:t xml:space="preserve">In order to ensure that all Members have the same understanding of what it entails to be a NIS Platform Member, which is to actively contribute to the work, some basic principles are outlined herewith. </w:t>
      </w:r>
    </w:p>
    <w:p w:rsidR="00756A36" w:rsidRPr="00BF5B6C" w:rsidRDefault="00756A36" w:rsidP="001B5050">
      <w:pPr>
        <w:jc w:val="both"/>
        <w:rPr>
          <w:lang w:val="en-GB"/>
        </w:rPr>
      </w:pPr>
      <w:r w:rsidRPr="00BF5B6C">
        <w:rPr>
          <w:lang w:val="en-GB"/>
        </w:rPr>
        <w:t>All bodies, organisations (public and private) and individuals may apply to become a member of a NISP WG. Membership of the WGs requires approval by the relevant WG Chairs and DG Connect</w:t>
      </w:r>
      <w:r w:rsidRPr="00BF5B6C">
        <w:rPr>
          <w:rStyle w:val="FootnoteReference"/>
          <w:lang w:val="en-GB"/>
        </w:rPr>
        <w:footnoteReference w:id="6"/>
      </w:r>
      <w:r w:rsidRPr="00BF5B6C">
        <w:rPr>
          <w:lang w:val="en-GB"/>
        </w:rPr>
        <w:t xml:space="preserve">. </w:t>
      </w:r>
    </w:p>
    <w:p w:rsidR="00756A36" w:rsidRPr="00BF5B6C" w:rsidRDefault="00756A36" w:rsidP="001B5050">
      <w:pPr>
        <w:jc w:val="both"/>
        <w:rPr>
          <w:lang w:val="en-GB"/>
        </w:rPr>
      </w:pPr>
      <w:r w:rsidRPr="00BF5B6C">
        <w:rPr>
          <w:lang w:val="en-GB"/>
        </w:rPr>
        <w:t xml:space="preserve">Members of WGs are expected to contribute to the activities: </w:t>
      </w:r>
    </w:p>
    <w:p w:rsidR="00756A36" w:rsidRPr="00BF5B6C" w:rsidRDefault="00756A36" w:rsidP="001B5050">
      <w:pPr>
        <w:pStyle w:val="NoSpacing"/>
        <w:numPr>
          <w:ilvl w:val="0"/>
          <w:numId w:val="6"/>
        </w:numPr>
        <w:jc w:val="both"/>
        <w:rPr>
          <w:lang w:val="en-GB"/>
        </w:rPr>
      </w:pPr>
      <w:r w:rsidRPr="00BF5B6C">
        <w:rPr>
          <w:lang w:val="en-GB"/>
        </w:rPr>
        <w:t>attend audio</w:t>
      </w:r>
      <w:r>
        <w:rPr>
          <w:lang w:val="en-GB"/>
        </w:rPr>
        <w:t xml:space="preserve">- and videoconferences </w:t>
      </w:r>
      <w:r w:rsidRPr="00BF5B6C">
        <w:rPr>
          <w:lang w:val="en-GB"/>
        </w:rPr>
        <w:t>and meetings;</w:t>
      </w:r>
      <w:r>
        <w:rPr>
          <w:lang w:val="en-GB"/>
        </w:rPr>
        <w:t xml:space="preserve"> participate actively</w:t>
      </w:r>
    </w:p>
    <w:p w:rsidR="00756A36" w:rsidRPr="00BF5B6C" w:rsidRDefault="00756A36" w:rsidP="001B5050">
      <w:pPr>
        <w:pStyle w:val="NoSpacing"/>
        <w:numPr>
          <w:ilvl w:val="0"/>
          <w:numId w:val="5"/>
        </w:numPr>
        <w:jc w:val="both"/>
        <w:rPr>
          <w:lang w:val="en-GB"/>
        </w:rPr>
      </w:pPr>
      <w:r w:rsidRPr="00BF5B6C">
        <w:rPr>
          <w:lang w:val="en-GB"/>
        </w:rPr>
        <w:t>respond to requests for input from the WG Chairs;</w:t>
      </w:r>
    </w:p>
    <w:p w:rsidR="00756A36" w:rsidRPr="00BF5B6C" w:rsidRDefault="00756A36" w:rsidP="001B5050">
      <w:pPr>
        <w:pStyle w:val="NoSpacing"/>
        <w:numPr>
          <w:ilvl w:val="0"/>
          <w:numId w:val="5"/>
        </w:numPr>
        <w:jc w:val="both"/>
        <w:rPr>
          <w:lang w:val="en-GB"/>
        </w:rPr>
      </w:pPr>
      <w:r w:rsidRPr="00BF5B6C">
        <w:rPr>
          <w:lang w:val="en-GB"/>
        </w:rPr>
        <w:t>input to the creation and review of documents and deliverables;</w:t>
      </w:r>
    </w:p>
    <w:p w:rsidR="00756A36" w:rsidRPr="00BF5B6C" w:rsidRDefault="00756A36" w:rsidP="001B5050">
      <w:pPr>
        <w:pStyle w:val="NoSpacing"/>
        <w:numPr>
          <w:ilvl w:val="0"/>
          <w:numId w:val="5"/>
        </w:numPr>
        <w:jc w:val="both"/>
        <w:rPr>
          <w:lang w:val="en-GB"/>
        </w:rPr>
      </w:pPr>
      <w:proofErr w:type="gramStart"/>
      <w:r w:rsidRPr="00BF5B6C">
        <w:rPr>
          <w:lang w:val="en-GB"/>
        </w:rPr>
        <w:t>input</w:t>
      </w:r>
      <w:proofErr w:type="gramEnd"/>
      <w:r w:rsidRPr="00BF5B6C">
        <w:rPr>
          <w:lang w:val="en-GB"/>
        </w:rPr>
        <w:t xml:space="preserve"> to deriving consensus on recommendations and deliverables.</w:t>
      </w:r>
    </w:p>
    <w:p w:rsidR="00756A36" w:rsidRPr="00BF5B6C" w:rsidRDefault="00756A36" w:rsidP="001B5050">
      <w:pPr>
        <w:pStyle w:val="NoSpacing"/>
        <w:jc w:val="both"/>
        <w:rPr>
          <w:lang w:val="en-GB"/>
        </w:rPr>
      </w:pPr>
    </w:p>
    <w:p w:rsidR="00756A36" w:rsidRDefault="00756A36" w:rsidP="001B5050">
      <w:pPr>
        <w:pStyle w:val="NoSpacing"/>
        <w:jc w:val="both"/>
        <w:rPr>
          <w:lang w:val="en-GB"/>
        </w:rPr>
      </w:pPr>
      <w:r w:rsidRPr="00BF5B6C">
        <w:rPr>
          <w:lang w:val="en-GB"/>
        </w:rPr>
        <w:t xml:space="preserve">If members are not able to participate at a certain occasion they are expected to communicate their </w:t>
      </w:r>
      <w:r>
        <w:rPr>
          <w:lang w:val="en-GB"/>
        </w:rPr>
        <w:t>views</w:t>
      </w:r>
      <w:r w:rsidRPr="00BF5B6C">
        <w:rPr>
          <w:lang w:val="en-GB"/>
        </w:rPr>
        <w:t xml:space="preserve"> to the Chairs or another member in advance, so that their contribution can be taken into account. Please note that if these conditions are not met by members their further membership may be reviewed by the WG Chairs and DG </w:t>
      </w:r>
      <w:r>
        <w:rPr>
          <w:lang w:val="en-GB"/>
        </w:rPr>
        <w:t>CONNECT</w:t>
      </w:r>
      <w:r w:rsidRPr="00BF5B6C">
        <w:rPr>
          <w:lang w:val="en-GB"/>
        </w:rPr>
        <w:t>.</w:t>
      </w:r>
    </w:p>
    <w:p w:rsidR="00756A36" w:rsidRPr="00BF5B6C" w:rsidRDefault="00756A36" w:rsidP="001B5050">
      <w:pPr>
        <w:pStyle w:val="NoSpacing"/>
        <w:jc w:val="both"/>
        <w:rPr>
          <w:lang w:val="en-GB"/>
        </w:rPr>
      </w:pPr>
    </w:p>
    <w:p w:rsidR="00756A36" w:rsidRDefault="00756A36" w:rsidP="001B5050">
      <w:pPr>
        <w:jc w:val="both"/>
        <w:rPr>
          <w:lang w:val="en-GB"/>
        </w:rPr>
      </w:pPr>
      <w:r w:rsidRPr="00BF5B6C">
        <w:rPr>
          <w:lang w:val="en-GB"/>
        </w:rPr>
        <w:t xml:space="preserve">The NISP </w:t>
      </w:r>
      <w:r w:rsidRPr="00BF5B6C">
        <w:rPr>
          <w:rFonts w:ascii="Calibri" w:hAnsi="Calibri" w:cs="Calibri"/>
          <w:lang w:val="en-GB"/>
        </w:rPr>
        <w:t>operates on the principle of rough consensus for reaching agreement between its members</w:t>
      </w:r>
      <w:r w:rsidRPr="00BF5B6C">
        <w:rPr>
          <w:lang w:val="en-GB"/>
        </w:rPr>
        <w:t xml:space="preserve">, with possibility to have dissenting views recorded. The work of members is not remunerated and therefore audio- and videoconferences </w:t>
      </w:r>
      <w:r>
        <w:rPr>
          <w:lang w:val="en-GB"/>
        </w:rPr>
        <w:t>are</w:t>
      </w:r>
      <w:r w:rsidRPr="00BF5B6C">
        <w:rPr>
          <w:lang w:val="en-GB"/>
        </w:rPr>
        <w:t xml:space="preserve"> privileged. </w:t>
      </w:r>
    </w:p>
    <w:p w:rsidR="00756A36" w:rsidRPr="001A1092" w:rsidRDefault="00756A36" w:rsidP="001B5050">
      <w:pPr>
        <w:jc w:val="both"/>
        <w:rPr>
          <w:u w:val="single"/>
          <w:lang w:val="en-GB"/>
        </w:rPr>
      </w:pPr>
      <w:r w:rsidRPr="001A1092">
        <w:rPr>
          <w:u w:val="single"/>
          <w:lang w:val="en-GB"/>
        </w:rPr>
        <w:t>Procedure for becoming a member</w:t>
      </w:r>
    </w:p>
    <w:p w:rsidR="00756A36" w:rsidRPr="001B5050" w:rsidRDefault="003669BC" w:rsidP="001B5050">
      <w:pPr>
        <w:jc w:val="both"/>
        <w:rPr>
          <w:lang w:val="en-GB"/>
        </w:rPr>
      </w:pPr>
      <w:r w:rsidRPr="001B5050">
        <w:rPr>
          <w:lang w:val="en-GB"/>
        </w:rPr>
        <w:t xml:space="preserve">Those interested in participating in the Platform will </w:t>
      </w:r>
      <w:r w:rsidR="00756A36" w:rsidRPr="001B5050">
        <w:rPr>
          <w:lang w:val="en-GB"/>
        </w:rPr>
        <w:t>get the following message:</w:t>
      </w:r>
    </w:p>
    <w:p w:rsidR="00756A36" w:rsidRPr="001B5050" w:rsidRDefault="00756A36" w:rsidP="001B5050">
      <w:pPr>
        <w:jc w:val="both"/>
        <w:rPr>
          <w:lang w:val="en-GB"/>
        </w:rPr>
      </w:pPr>
      <w:r w:rsidRPr="001B5050">
        <w:rPr>
          <w:lang w:val="en-GB"/>
        </w:rPr>
        <w:t xml:space="preserve">On the website of the </w:t>
      </w:r>
      <w:hyperlink r:id="rId11" w:history="1">
        <w:r w:rsidRPr="001B5050">
          <w:rPr>
            <w:rStyle w:val="Hyperlink"/>
            <w:lang w:val="en-GB"/>
          </w:rPr>
          <w:t>NIS Platform</w:t>
        </w:r>
      </w:hyperlink>
      <w:r w:rsidRPr="001B5050">
        <w:rPr>
          <w:lang w:val="en-GB"/>
        </w:rPr>
        <w:t xml:space="preserve"> you can find information about its work. If you are interested in becoming a member and actively contribute to its work please send a message to the NIS Platform secretariat at </w:t>
      </w:r>
      <w:hyperlink r:id="rId12" w:history="1">
        <w:r w:rsidRPr="001B5050">
          <w:rPr>
            <w:rStyle w:val="Hyperlink"/>
            <w:lang w:val="en-GB"/>
          </w:rPr>
          <w:t>CNECT-NIS@ec.europa.eu</w:t>
        </w:r>
      </w:hyperlink>
      <w:r w:rsidRPr="001B5050">
        <w:rPr>
          <w:lang w:val="en-GB"/>
        </w:rPr>
        <w:t xml:space="preserve"> mentioning the Working Group </w:t>
      </w:r>
      <w:r w:rsidR="00480B0A" w:rsidRPr="001B5050">
        <w:rPr>
          <w:lang w:val="en-GB"/>
        </w:rPr>
        <w:t xml:space="preserve">(WG) </w:t>
      </w:r>
      <w:r w:rsidRPr="001B5050">
        <w:rPr>
          <w:lang w:val="en-GB"/>
        </w:rPr>
        <w:t>you would like to join, the name of your organisation, the name and function of the person you would like to appoint as a member to the WG. The NIS Platform secretariat will then confirm your membership with the WG Chair, after which you will be put on the mailing list and granted access to the NIS Platform members' area.</w:t>
      </w:r>
    </w:p>
    <w:p w:rsidR="002917DA" w:rsidRPr="007454CA" w:rsidRDefault="002917DA">
      <w:pPr>
        <w:rPr>
          <w:lang w:val="en-GB"/>
        </w:rPr>
      </w:pPr>
    </w:p>
    <w:sectPr w:rsidR="002917DA" w:rsidRPr="007454CA">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DD" w:rsidRDefault="00EB52DD" w:rsidP="00810B11">
      <w:pPr>
        <w:spacing w:after="0" w:line="240" w:lineRule="auto"/>
      </w:pPr>
      <w:r>
        <w:separator/>
      </w:r>
    </w:p>
  </w:endnote>
  <w:endnote w:type="continuationSeparator" w:id="0">
    <w:p w:rsidR="00EB52DD" w:rsidRDefault="00EB52DD" w:rsidP="00810B11">
      <w:pPr>
        <w:spacing w:after="0" w:line="240" w:lineRule="auto"/>
      </w:pPr>
      <w:r>
        <w:continuationSeparator/>
      </w:r>
    </w:p>
  </w:endnote>
  <w:endnote w:type="continuationNotice" w:id="1">
    <w:p w:rsidR="00EB52DD" w:rsidRDefault="00EB5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662248"/>
      <w:docPartObj>
        <w:docPartGallery w:val="Page Numbers (Bottom of Page)"/>
        <w:docPartUnique/>
      </w:docPartObj>
    </w:sdtPr>
    <w:sdtEndPr>
      <w:rPr>
        <w:noProof/>
      </w:rPr>
    </w:sdtEndPr>
    <w:sdtContent>
      <w:p w:rsidR="00E31A67" w:rsidRDefault="00E31A67">
        <w:pPr>
          <w:pStyle w:val="Footer"/>
          <w:jc w:val="right"/>
        </w:pPr>
        <w:r>
          <w:fldChar w:fldCharType="begin"/>
        </w:r>
        <w:r>
          <w:instrText xml:space="preserve"> PAGE   \* MERGEFORMAT </w:instrText>
        </w:r>
        <w:r>
          <w:fldChar w:fldCharType="separate"/>
        </w:r>
        <w:r w:rsidR="001C292E">
          <w:rPr>
            <w:noProof/>
          </w:rPr>
          <w:t>5</w:t>
        </w:r>
        <w:r>
          <w:rPr>
            <w:noProof/>
          </w:rPr>
          <w:fldChar w:fldCharType="end"/>
        </w:r>
      </w:p>
    </w:sdtContent>
  </w:sdt>
  <w:p w:rsidR="00E31A67" w:rsidRDefault="00E31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DD" w:rsidRDefault="00EB52DD" w:rsidP="00810B11">
      <w:pPr>
        <w:spacing w:after="0" w:line="240" w:lineRule="auto"/>
      </w:pPr>
      <w:r>
        <w:separator/>
      </w:r>
    </w:p>
  </w:footnote>
  <w:footnote w:type="continuationSeparator" w:id="0">
    <w:p w:rsidR="00EB52DD" w:rsidRDefault="00EB52DD" w:rsidP="00810B11">
      <w:pPr>
        <w:spacing w:after="0" w:line="240" w:lineRule="auto"/>
      </w:pPr>
      <w:r>
        <w:continuationSeparator/>
      </w:r>
    </w:p>
  </w:footnote>
  <w:footnote w:type="continuationNotice" w:id="1">
    <w:p w:rsidR="00EB52DD" w:rsidRDefault="00EB52DD">
      <w:pPr>
        <w:spacing w:after="0" w:line="240" w:lineRule="auto"/>
      </w:pPr>
    </w:p>
  </w:footnote>
  <w:footnote w:id="2">
    <w:p w:rsidR="00E31A67" w:rsidRPr="00CF4CD2" w:rsidRDefault="00E31A67">
      <w:pPr>
        <w:pStyle w:val="FootnoteText"/>
        <w:rPr>
          <w:lang w:val="en-GB"/>
        </w:rPr>
      </w:pPr>
      <w:r>
        <w:rPr>
          <w:rStyle w:val="FootnoteReference"/>
        </w:rPr>
        <w:footnoteRef/>
      </w:r>
      <w:r w:rsidRPr="00CF4CD2">
        <w:rPr>
          <w:lang w:val="en-GB"/>
        </w:rPr>
        <w:t xml:space="preserve"> </w:t>
      </w:r>
      <w:hyperlink r:id="rId1" w:history="1">
        <w:r w:rsidRPr="00CF4CD2">
          <w:rPr>
            <w:rStyle w:val="Hyperlink"/>
            <w:lang w:val="en-GB"/>
          </w:rPr>
          <w:t>http://www.enisa.europa.eu/activities/cert/support</w:t>
        </w:r>
      </w:hyperlink>
      <w:r w:rsidRPr="00CF4CD2">
        <w:rPr>
          <w:lang w:val="en-GB"/>
        </w:rPr>
        <w:t xml:space="preserve"> </w:t>
      </w:r>
    </w:p>
  </w:footnote>
  <w:footnote w:id="3">
    <w:p w:rsidR="00E31A67" w:rsidRPr="00CF4CD2" w:rsidRDefault="00E31A67">
      <w:pPr>
        <w:pStyle w:val="FootnoteText"/>
        <w:rPr>
          <w:lang w:val="en-GB"/>
        </w:rPr>
      </w:pPr>
      <w:r>
        <w:rPr>
          <w:rStyle w:val="FootnoteReference"/>
        </w:rPr>
        <w:footnoteRef/>
      </w:r>
      <w:r w:rsidRPr="00CF4CD2">
        <w:rPr>
          <w:lang w:val="en-GB"/>
        </w:rPr>
        <w:t xml:space="preserve"> </w:t>
      </w:r>
      <w:hyperlink r:id="rId2" w:history="1">
        <w:r w:rsidRPr="00CF4CD2">
          <w:rPr>
            <w:rStyle w:val="Hyperlink"/>
            <w:lang w:val="en-GB"/>
          </w:rPr>
          <w:t>http://www.enisa.europa.eu/activities/Resilience-and-CIIP/Incidents-reporting</w:t>
        </w:r>
      </w:hyperlink>
      <w:r w:rsidRPr="00CF4CD2">
        <w:rPr>
          <w:lang w:val="en-GB"/>
        </w:rPr>
        <w:t xml:space="preserve"> </w:t>
      </w:r>
    </w:p>
  </w:footnote>
  <w:footnote w:id="4">
    <w:p w:rsidR="00E31A67" w:rsidRPr="006D5A81" w:rsidRDefault="00E31A67">
      <w:pPr>
        <w:pStyle w:val="FootnoteText"/>
        <w:rPr>
          <w:lang w:val="en-GB"/>
        </w:rPr>
      </w:pPr>
      <w:r>
        <w:rPr>
          <w:rStyle w:val="FootnoteReference"/>
        </w:rPr>
        <w:footnoteRef/>
      </w:r>
      <w:r w:rsidRPr="006D5A81">
        <w:rPr>
          <w:lang w:val="en-GB"/>
        </w:rPr>
        <w:t xml:space="preserve"> </w:t>
      </w:r>
      <w:hyperlink r:id="rId3" w:history="1">
        <w:r w:rsidRPr="00024275">
          <w:rPr>
            <w:rStyle w:val="Hyperlink"/>
            <w:lang w:val="en-GB"/>
          </w:rPr>
          <w:t>https://www.enisa.europa.eu/activities/identity-and-trust/risks-and-data-breaches/dbn</w:t>
        </w:r>
      </w:hyperlink>
      <w:r>
        <w:rPr>
          <w:lang w:val="en-GB"/>
        </w:rPr>
        <w:t xml:space="preserve"> </w:t>
      </w:r>
    </w:p>
  </w:footnote>
  <w:footnote w:id="5">
    <w:p w:rsidR="00E31A67" w:rsidRPr="00076E9F" w:rsidRDefault="00E31A67">
      <w:pPr>
        <w:pStyle w:val="FootnoteText"/>
        <w:rPr>
          <w:lang w:val="en-GB"/>
        </w:rPr>
      </w:pPr>
      <w:r>
        <w:rPr>
          <w:rStyle w:val="FootnoteReference"/>
        </w:rPr>
        <w:footnoteRef/>
      </w:r>
      <w:r w:rsidRPr="00076E9F">
        <w:rPr>
          <w:lang w:val="en-GB"/>
        </w:rPr>
        <w:t xml:space="preserve"> </w:t>
      </w:r>
      <w:hyperlink r:id="rId4" w:history="1">
        <w:r w:rsidRPr="00371F9A">
          <w:rPr>
            <w:rStyle w:val="Hyperlink"/>
            <w:lang w:val="en-GB"/>
          </w:rPr>
          <w:t>http://www.enisa.europa.eu/activities/cert/support/fight-against-cybercrime/legal-information-sharing</w:t>
        </w:r>
      </w:hyperlink>
    </w:p>
  </w:footnote>
  <w:footnote w:id="6">
    <w:p w:rsidR="00E31A67" w:rsidRPr="00F65AC8" w:rsidRDefault="00E31A67" w:rsidP="00756A36">
      <w:pPr>
        <w:pStyle w:val="FootnoteText"/>
        <w:rPr>
          <w:lang w:val="en-GB"/>
        </w:rPr>
      </w:pPr>
      <w:r>
        <w:rPr>
          <w:rStyle w:val="FootnoteReference"/>
        </w:rPr>
        <w:footnoteRef/>
      </w:r>
      <w:r w:rsidRPr="00F65AC8">
        <w:rPr>
          <w:lang w:val="en-GB"/>
        </w:rPr>
        <w:t xml:space="preserve"> </w:t>
      </w:r>
      <w:r>
        <w:rPr>
          <w:lang w:val="en-GB"/>
        </w:rPr>
        <w:t>P</w:t>
      </w:r>
      <w:r w:rsidRPr="00BF5B6C">
        <w:rPr>
          <w:lang w:val="en-GB"/>
        </w:rPr>
        <w:t>ublic administrations are granted automatic membership by the NISP secretariat.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68A"/>
    <w:multiLevelType w:val="multilevel"/>
    <w:tmpl w:val="A86A88A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3B5C44"/>
    <w:multiLevelType w:val="hybridMultilevel"/>
    <w:tmpl w:val="62EA39B6"/>
    <w:lvl w:ilvl="0" w:tplc="4936FFD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6424BFC"/>
    <w:multiLevelType w:val="multilevel"/>
    <w:tmpl w:val="11F6534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A33308"/>
    <w:multiLevelType w:val="hybridMultilevel"/>
    <w:tmpl w:val="A20AC1D0"/>
    <w:lvl w:ilvl="0" w:tplc="5F06C70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AC7785A"/>
    <w:multiLevelType w:val="hybridMultilevel"/>
    <w:tmpl w:val="C6DC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4D7B1E"/>
    <w:multiLevelType w:val="multilevel"/>
    <w:tmpl w:val="13B424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BC51393"/>
    <w:multiLevelType w:val="hybridMultilevel"/>
    <w:tmpl w:val="BA98E6E8"/>
    <w:lvl w:ilvl="0" w:tplc="DBF022D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66D517C"/>
    <w:multiLevelType w:val="multilevel"/>
    <w:tmpl w:val="1D06F7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9A35E0B"/>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nsid w:val="6C39167B"/>
    <w:multiLevelType w:val="hybridMultilevel"/>
    <w:tmpl w:val="7D30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25A350E"/>
    <w:multiLevelType w:val="hybridMultilevel"/>
    <w:tmpl w:val="35DC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EA22A8"/>
    <w:multiLevelType w:val="multilevel"/>
    <w:tmpl w:val="07D85D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B676C93"/>
    <w:multiLevelType w:val="hybridMultilevel"/>
    <w:tmpl w:val="24EE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10"/>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505ED"/>
    <w:rsid w:val="00001283"/>
    <w:rsid w:val="00015B05"/>
    <w:rsid w:val="00017298"/>
    <w:rsid w:val="000457CE"/>
    <w:rsid w:val="000459F3"/>
    <w:rsid w:val="00056313"/>
    <w:rsid w:val="00076E9F"/>
    <w:rsid w:val="000C3142"/>
    <w:rsid w:val="000D7DA3"/>
    <w:rsid w:val="000F7632"/>
    <w:rsid w:val="00106B21"/>
    <w:rsid w:val="00135651"/>
    <w:rsid w:val="00145736"/>
    <w:rsid w:val="0018539C"/>
    <w:rsid w:val="001A1092"/>
    <w:rsid w:val="001B5050"/>
    <w:rsid w:val="001B6EFE"/>
    <w:rsid w:val="001C292E"/>
    <w:rsid w:val="001D51F2"/>
    <w:rsid w:val="001E461A"/>
    <w:rsid w:val="0023719A"/>
    <w:rsid w:val="00272D7A"/>
    <w:rsid w:val="002839AC"/>
    <w:rsid w:val="002917DA"/>
    <w:rsid w:val="002958FA"/>
    <w:rsid w:val="002A25CF"/>
    <w:rsid w:val="002A5620"/>
    <w:rsid w:val="002D3B0A"/>
    <w:rsid w:val="003253E9"/>
    <w:rsid w:val="0033075E"/>
    <w:rsid w:val="00335D06"/>
    <w:rsid w:val="0034629D"/>
    <w:rsid w:val="00357353"/>
    <w:rsid w:val="003669BC"/>
    <w:rsid w:val="00371F9A"/>
    <w:rsid w:val="0038180E"/>
    <w:rsid w:val="003C0C30"/>
    <w:rsid w:val="00401DD1"/>
    <w:rsid w:val="0042176A"/>
    <w:rsid w:val="00462D73"/>
    <w:rsid w:val="0048035B"/>
    <w:rsid w:val="00480B0A"/>
    <w:rsid w:val="004A2BC9"/>
    <w:rsid w:val="004A451A"/>
    <w:rsid w:val="004D360D"/>
    <w:rsid w:val="004F0744"/>
    <w:rsid w:val="00500488"/>
    <w:rsid w:val="00542F7F"/>
    <w:rsid w:val="005550E4"/>
    <w:rsid w:val="0056252E"/>
    <w:rsid w:val="0057384B"/>
    <w:rsid w:val="00587223"/>
    <w:rsid w:val="005A378E"/>
    <w:rsid w:val="005B5A35"/>
    <w:rsid w:val="005C3A4D"/>
    <w:rsid w:val="005C5718"/>
    <w:rsid w:val="0062772A"/>
    <w:rsid w:val="00633836"/>
    <w:rsid w:val="006454F4"/>
    <w:rsid w:val="006505ED"/>
    <w:rsid w:val="006515B1"/>
    <w:rsid w:val="00660027"/>
    <w:rsid w:val="00666194"/>
    <w:rsid w:val="006A6D5A"/>
    <w:rsid w:val="006B04E5"/>
    <w:rsid w:val="006B1456"/>
    <w:rsid w:val="006C5407"/>
    <w:rsid w:val="006D5A81"/>
    <w:rsid w:val="006E283B"/>
    <w:rsid w:val="00704218"/>
    <w:rsid w:val="00704F6B"/>
    <w:rsid w:val="007159B7"/>
    <w:rsid w:val="00723646"/>
    <w:rsid w:val="00742E25"/>
    <w:rsid w:val="007454CA"/>
    <w:rsid w:val="00756A36"/>
    <w:rsid w:val="00773142"/>
    <w:rsid w:val="007D5EB9"/>
    <w:rsid w:val="007D62BA"/>
    <w:rsid w:val="00805561"/>
    <w:rsid w:val="00810B11"/>
    <w:rsid w:val="008165FD"/>
    <w:rsid w:val="00852716"/>
    <w:rsid w:val="008B0C9F"/>
    <w:rsid w:val="008E2357"/>
    <w:rsid w:val="00916FBC"/>
    <w:rsid w:val="0095711C"/>
    <w:rsid w:val="00957F43"/>
    <w:rsid w:val="009638AD"/>
    <w:rsid w:val="009921ED"/>
    <w:rsid w:val="00995C7E"/>
    <w:rsid w:val="009B0D26"/>
    <w:rsid w:val="009B6A4B"/>
    <w:rsid w:val="009C2405"/>
    <w:rsid w:val="00A146B3"/>
    <w:rsid w:val="00A26806"/>
    <w:rsid w:val="00A42D57"/>
    <w:rsid w:val="00A57A97"/>
    <w:rsid w:val="00A65580"/>
    <w:rsid w:val="00A70C26"/>
    <w:rsid w:val="00AB1828"/>
    <w:rsid w:val="00AC4531"/>
    <w:rsid w:val="00AF56B9"/>
    <w:rsid w:val="00B232DF"/>
    <w:rsid w:val="00B76B05"/>
    <w:rsid w:val="00B948AD"/>
    <w:rsid w:val="00BA7732"/>
    <w:rsid w:val="00BB3739"/>
    <w:rsid w:val="00BB7B6E"/>
    <w:rsid w:val="00BC4FFF"/>
    <w:rsid w:val="00BD0CE6"/>
    <w:rsid w:val="00BE740B"/>
    <w:rsid w:val="00BF5B6C"/>
    <w:rsid w:val="00C03157"/>
    <w:rsid w:val="00C038CF"/>
    <w:rsid w:val="00C11A78"/>
    <w:rsid w:val="00C307E6"/>
    <w:rsid w:val="00CB6310"/>
    <w:rsid w:val="00CB7063"/>
    <w:rsid w:val="00CF11E9"/>
    <w:rsid w:val="00CF2814"/>
    <w:rsid w:val="00CF4CD2"/>
    <w:rsid w:val="00D04091"/>
    <w:rsid w:val="00D141C6"/>
    <w:rsid w:val="00D32CFA"/>
    <w:rsid w:val="00D508C5"/>
    <w:rsid w:val="00D82E2C"/>
    <w:rsid w:val="00D9184D"/>
    <w:rsid w:val="00D95D16"/>
    <w:rsid w:val="00DB1991"/>
    <w:rsid w:val="00DD2F3B"/>
    <w:rsid w:val="00E31A67"/>
    <w:rsid w:val="00E51024"/>
    <w:rsid w:val="00E752D5"/>
    <w:rsid w:val="00E80725"/>
    <w:rsid w:val="00E86B40"/>
    <w:rsid w:val="00EA2067"/>
    <w:rsid w:val="00EB4374"/>
    <w:rsid w:val="00EB4B8E"/>
    <w:rsid w:val="00EB52DD"/>
    <w:rsid w:val="00EB63BF"/>
    <w:rsid w:val="00EC09A6"/>
    <w:rsid w:val="00EC4E2B"/>
    <w:rsid w:val="00F537C3"/>
    <w:rsid w:val="00F65AC8"/>
    <w:rsid w:val="00F71F4F"/>
    <w:rsid w:val="00F7233E"/>
    <w:rsid w:val="00FA6DA2"/>
    <w:rsid w:val="00FC5BC6"/>
    <w:rsid w:val="00FC5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456"/>
    <w:pPr>
      <w:keepNext/>
      <w:numPr>
        <w:numId w:val="7"/>
      </w:numPr>
      <w:spacing w:before="240" w:after="60"/>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semiHidden/>
    <w:unhideWhenUsed/>
    <w:qFormat/>
    <w:rsid w:val="006B1456"/>
    <w:pPr>
      <w:keepNext/>
      <w:numPr>
        <w:ilvl w:val="1"/>
        <w:numId w:val="7"/>
      </w:numPr>
      <w:spacing w:before="240" w:after="60"/>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6B1456"/>
    <w:pPr>
      <w:keepNext/>
      <w:numPr>
        <w:ilvl w:val="2"/>
        <w:numId w:val="7"/>
      </w:numPr>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iPriority w:val="9"/>
    <w:semiHidden/>
    <w:unhideWhenUsed/>
    <w:qFormat/>
    <w:rsid w:val="006B1456"/>
    <w:pPr>
      <w:keepNext/>
      <w:numPr>
        <w:ilvl w:val="3"/>
        <w:numId w:val="7"/>
      </w:numPr>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iPriority w:val="9"/>
    <w:semiHidden/>
    <w:unhideWhenUsed/>
    <w:qFormat/>
    <w:rsid w:val="006B1456"/>
    <w:pPr>
      <w:numPr>
        <w:ilvl w:val="4"/>
        <w:numId w:val="7"/>
      </w:num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
    <w:semiHidden/>
    <w:unhideWhenUsed/>
    <w:qFormat/>
    <w:rsid w:val="006B1456"/>
    <w:pPr>
      <w:numPr>
        <w:ilvl w:val="5"/>
        <w:numId w:val="7"/>
      </w:numPr>
      <w:spacing w:before="240" w:after="60"/>
      <w:outlineLvl w:val="5"/>
    </w:pPr>
    <w:rPr>
      <w:rFonts w:ascii="Calibri" w:eastAsia="Times New Roman" w:hAnsi="Calibri" w:cs="Times New Roman"/>
      <w:b/>
      <w:bCs/>
      <w:lang w:val="en-GB"/>
    </w:rPr>
  </w:style>
  <w:style w:type="paragraph" w:styleId="Heading7">
    <w:name w:val="heading 7"/>
    <w:basedOn w:val="Normal"/>
    <w:next w:val="Normal"/>
    <w:link w:val="Heading7Char"/>
    <w:uiPriority w:val="9"/>
    <w:semiHidden/>
    <w:unhideWhenUsed/>
    <w:qFormat/>
    <w:rsid w:val="006B1456"/>
    <w:pPr>
      <w:numPr>
        <w:ilvl w:val="6"/>
        <w:numId w:val="7"/>
      </w:numPr>
      <w:spacing w:before="240" w:after="60"/>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uiPriority w:val="9"/>
    <w:semiHidden/>
    <w:unhideWhenUsed/>
    <w:qFormat/>
    <w:rsid w:val="006B1456"/>
    <w:pPr>
      <w:numPr>
        <w:ilvl w:val="7"/>
        <w:numId w:val="7"/>
      </w:numPr>
      <w:spacing w:before="240" w:after="60"/>
      <w:outlineLvl w:val="7"/>
    </w:pPr>
    <w:rPr>
      <w:rFonts w:ascii="Calibri" w:eastAsia="Times New Roman" w:hAnsi="Calibri" w:cs="Times New Roman"/>
      <w:i/>
      <w:iCs/>
      <w:sz w:val="24"/>
      <w:szCs w:val="24"/>
      <w:lang w:val="en-GB"/>
    </w:rPr>
  </w:style>
  <w:style w:type="paragraph" w:styleId="Heading9">
    <w:name w:val="heading 9"/>
    <w:basedOn w:val="Normal"/>
    <w:next w:val="Normal"/>
    <w:link w:val="Heading9Char"/>
    <w:uiPriority w:val="9"/>
    <w:semiHidden/>
    <w:unhideWhenUsed/>
    <w:qFormat/>
    <w:rsid w:val="006B1456"/>
    <w:pPr>
      <w:numPr>
        <w:ilvl w:val="8"/>
        <w:numId w:val="7"/>
      </w:numPr>
      <w:spacing w:before="240" w:after="60"/>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4E5"/>
    <w:pPr>
      <w:ind w:left="720"/>
      <w:contextualSpacing/>
    </w:pPr>
  </w:style>
  <w:style w:type="paragraph" w:styleId="NoSpacing">
    <w:name w:val="No Spacing"/>
    <w:uiPriority w:val="1"/>
    <w:qFormat/>
    <w:rsid w:val="00FC5D61"/>
    <w:pPr>
      <w:spacing w:after="0" w:line="240" w:lineRule="auto"/>
    </w:pPr>
  </w:style>
  <w:style w:type="paragraph" w:styleId="FootnoteText">
    <w:name w:val="footnote text"/>
    <w:basedOn w:val="Normal"/>
    <w:link w:val="FootnoteTextChar"/>
    <w:uiPriority w:val="99"/>
    <w:semiHidden/>
    <w:unhideWhenUsed/>
    <w:rsid w:val="00810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B11"/>
    <w:rPr>
      <w:sz w:val="20"/>
      <w:szCs w:val="20"/>
    </w:rPr>
  </w:style>
  <w:style w:type="character" w:styleId="FootnoteReference">
    <w:name w:val="footnote reference"/>
    <w:basedOn w:val="DefaultParagraphFont"/>
    <w:uiPriority w:val="99"/>
    <w:semiHidden/>
    <w:unhideWhenUsed/>
    <w:rsid w:val="00810B11"/>
    <w:rPr>
      <w:vertAlign w:val="superscript"/>
    </w:rPr>
  </w:style>
  <w:style w:type="character" w:styleId="Hyperlink">
    <w:name w:val="Hyperlink"/>
    <w:basedOn w:val="DefaultParagraphFont"/>
    <w:uiPriority w:val="99"/>
    <w:unhideWhenUsed/>
    <w:rsid w:val="00810B11"/>
    <w:rPr>
      <w:color w:val="0000FF" w:themeColor="hyperlink"/>
      <w:u w:val="single"/>
    </w:rPr>
  </w:style>
  <w:style w:type="character" w:customStyle="1" w:styleId="Heading1Char">
    <w:name w:val="Heading 1 Char"/>
    <w:basedOn w:val="DefaultParagraphFont"/>
    <w:link w:val="Heading1"/>
    <w:uiPriority w:val="9"/>
    <w:rsid w:val="006B1456"/>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6B1456"/>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6B1456"/>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semiHidden/>
    <w:rsid w:val="006B1456"/>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semiHidden/>
    <w:rsid w:val="006B1456"/>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
    <w:semiHidden/>
    <w:rsid w:val="006B1456"/>
    <w:rPr>
      <w:rFonts w:ascii="Calibri" w:eastAsia="Times New Roman" w:hAnsi="Calibri" w:cs="Times New Roman"/>
      <w:b/>
      <w:bCs/>
      <w:lang w:val="en-GB"/>
    </w:rPr>
  </w:style>
  <w:style w:type="character" w:customStyle="1" w:styleId="Heading7Char">
    <w:name w:val="Heading 7 Char"/>
    <w:basedOn w:val="DefaultParagraphFont"/>
    <w:link w:val="Heading7"/>
    <w:uiPriority w:val="9"/>
    <w:semiHidden/>
    <w:rsid w:val="006B1456"/>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6B1456"/>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6B1456"/>
    <w:rPr>
      <w:rFonts w:ascii="Cambria" w:eastAsia="Times New Roman" w:hAnsi="Cambria" w:cs="Times New Roman"/>
      <w:lang w:val="en-GB"/>
    </w:rPr>
  </w:style>
  <w:style w:type="paragraph" w:customStyle="1" w:styleId="Default">
    <w:name w:val="Default"/>
    <w:rsid w:val="002A562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BalloonText">
    <w:name w:val="Balloon Text"/>
    <w:basedOn w:val="Normal"/>
    <w:link w:val="BalloonTextChar"/>
    <w:uiPriority w:val="99"/>
    <w:semiHidden/>
    <w:unhideWhenUsed/>
    <w:rsid w:val="00773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42"/>
    <w:rPr>
      <w:rFonts w:ascii="Tahoma" w:hAnsi="Tahoma" w:cs="Tahoma"/>
      <w:sz w:val="16"/>
      <w:szCs w:val="16"/>
    </w:rPr>
  </w:style>
  <w:style w:type="character" w:styleId="CommentReference">
    <w:name w:val="annotation reference"/>
    <w:basedOn w:val="DefaultParagraphFont"/>
    <w:uiPriority w:val="99"/>
    <w:semiHidden/>
    <w:unhideWhenUsed/>
    <w:rsid w:val="00371F9A"/>
    <w:rPr>
      <w:sz w:val="16"/>
      <w:szCs w:val="16"/>
    </w:rPr>
  </w:style>
  <w:style w:type="paragraph" w:styleId="CommentText">
    <w:name w:val="annotation text"/>
    <w:basedOn w:val="Normal"/>
    <w:link w:val="CommentTextChar"/>
    <w:uiPriority w:val="99"/>
    <w:semiHidden/>
    <w:unhideWhenUsed/>
    <w:rsid w:val="00371F9A"/>
    <w:pPr>
      <w:spacing w:line="240" w:lineRule="auto"/>
    </w:pPr>
    <w:rPr>
      <w:sz w:val="20"/>
      <w:szCs w:val="20"/>
    </w:rPr>
  </w:style>
  <w:style w:type="character" w:customStyle="1" w:styleId="CommentTextChar">
    <w:name w:val="Comment Text Char"/>
    <w:basedOn w:val="DefaultParagraphFont"/>
    <w:link w:val="CommentText"/>
    <w:uiPriority w:val="99"/>
    <w:semiHidden/>
    <w:rsid w:val="00371F9A"/>
    <w:rPr>
      <w:sz w:val="20"/>
      <w:szCs w:val="20"/>
    </w:rPr>
  </w:style>
  <w:style w:type="paragraph" w:styleId="CommentSubject">
    <w:name w:val="annotation subject"/>
    <w:basedOn w:val="CommentText"/>
    <w:next w:val="CommentText"/>
    <w:link w:val="CommentSubjectChar"/>
    <w:uiPriority w:val="99"/>
    <w:semiHidden/>
    <w:unhideWhenUsed/>
    <w:rsid w:val="00371F9A"/>
    <w:rPr>
      <w:b/>
      <w:bCs/>
    </w:rPr>
  </w:style>
  <w:style w:type="character" w:customStyle="1" w:styleId="CommentSubjectChar">
    <w:name w:val="Comment Subject Char"/>
    <w:basedOn w:val="CommentTextChar"/>
    <w:link w:val="CommentSubject"/>
    <w:uiPriority w:val="99"/>
    <w:semiHidden/>
    <w:rsid w:val="00371F9A"/>
    <w:rPr>
      <w:b/>
      <w:bCs/>
      <w:sz w:val="20"/>
      <w:szCs w:val="20"/>
    </w:rPr>
  </w:style>
  <w:style w:type="paragraph" w:styleId="Header">
    <w:name w:val="header"/>
    <w:basedOn w:val="Normal"/>
    <w:link w:val="HeaderChar"/>
    <w:uiPriority w:val="99"/>
    <w:unhideWhenUsed/>
    <w:rsid w:val="00371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F9A"/>
  </w:style>
  <w:style w:type="paragraph" w:styleId="Footer">
    <w:name w:val="footer"/>
    <w:basedOn w:val="Normal"/>
    <w:link w:val="FooterChar"/>
    <w:uiPriority w:val="99"/>
    <w:unhideWhenUsed/>
    <w:rsid w:val="00371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F9A"/>
  </w:style>
  <w:style w:type="character" w:styleId="Strong">
    <w:name w:val="Strong"/>
    <w:basedOn w:val="DefaultParagraphFont"/>
    <w:uiPriority w:val="22"/>
    <w:qFormat/>
    <w:rsid w:val="00DD2F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456"/>
    <w:pPr>
      <w:keepNext/>
      <w:numPr>
        <w:numId w:val="7"/>
      </w:numPr>
      <w:spacing w:before="240" w:after="60"/>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semiHidden/>
    <w:unhideWhenUsed/>
    <w:qFormat/>
    <w:rsid w:val="006B1456"/>
    <w:pPr>
      <w:keepNext/>
      <w:numPr>
        <w:ilvl w:val="1"/>
        <w:numId w:val="7"/>
      </w:numPr>
      <w:spacing w:before="240" w:after="60"/>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6B1456"/>
    <w:pPr>
      <w:keepNext/>
      <w:numPr>
        <w:ilvl w:val="2"/>
        <w:numId w:val="7"/>
      </w:numPr>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iPriority w:val="9"/>
    <w:semiHidden/>
    <w:unhideWhenUsed/>
    <w:qFormat/>
    <w:rsid w:val="006B1456"/>
    <w:pPr>
      <w:keepNext/>
      <w:numPr>
        <w:ilvl w:val="3"/>
        <w:numId w:val="7"/>
      </w:numPr>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iPriority w:val="9"/>
    <w:semiHidden/>
    <w:unhideWhenUsed/>
    <w:qFormat/>
    <w:rsid w:val="006B1456"/>
    <w:pPr>
      <w:numPr>
        <w:ilvl w:val="4"/>
        <w:numId w:val="7"/>
      </w:num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
    <w:semiHidden/>
    <w:unhideWhenUsed/>
    <w:qFormat/>
    <w:rsid w:val="006B1456"/>
    <w:pPr>
      <w:numPr>
        <w:ilvl w:val="5"/>
        <w:numId w:val="7"/>
      </w:numPr>
      <w:spacing w:before="240" w:after="60"/>
      <w:outlineLvl w:val="5"/>
    </w:pPr>
    <w:rPr>
      <w:rFonts w:ascii="Calibri" w:eastAsia="Times New Roman" w:hAnsi="Calibri" w:cs="Times New Roman"/>
      <w:b/>
      <w:bCs/>
      <w:lang w:val="en-GB"/>
    </w:rPr>
  </w:style>
  <w:style w:type="paragraph" w:styleId="Heading7">
    <w:name w:val="heading 7"/>
    <w:basedOn w:val="Normal"/>
    <w:next w:val="Normal"/>
    <w:link w:val="Heading7Char"/>
    <w:uiPriority w:val="9"/>
    <w:semiHidden/>
    <w:unhideWhenUsed/>
    <w:qFormat/>
    <w:rsid w:val="006B1456"/>
    <w:pPr>
      <w:numPr>
        <w:ilvl w:val="6"/>
        <w:numId w:val="7"/>
      </w:numPr>
      <w:spacing w:before="240" w:after="60"/>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uiPriority w:val="9"/>
    <w:semiHidden/>
    <w:unhideWhenUsed/>
    <w:qFormat/>
    <w:rsid w:val="006B1456"/>
    <w:pPr>
      <w:numPr>
        <w:ilvl w:val="7"/>
        <w:numId w:val="7"/>
      </w:numPr>
      <w:spacing w:before="240" w:after="60"/>
      <w:outlineLvl w:val="7"/>
    </w:pPr>
    <w:rPr>
      <w:rFonts w:ascii="Calibri" w:eastAsia="Times New Roman" w:hAnsi="Calibri" w:cs="Times New Roman"/>
      <w:i/>
      <w:iCs/>
      <w:sz w:val="24"/>
      <w:szCs w:val="24"/>
      <w:lang w:val="en-GB"/>
    </w:rPr>
  </w:style>
  <w:style w:type="paragraph" w:styleId="Heading9">
    <w:name w:val="heading 9"/>
    <w:basedOn w:val="Normal"/>
    <w:next w:val="Normal"/>
    <w:link w:val="Heading9Char"/>
    <w:uiPriority w:val="9"/>
    <w:semiHidden/>
    <w:unhideWhenUsed/>
    <w:qFormat/>
    <w:rsid w:val="006B1456"/>
    <w:pPr>
      <w:numPr>
        <w:ilvl w:val="8"/>
        <w:numId w:val="7"/>
      </w:numPr>
      <w:spacing w:before="240" w:after="60"/>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4E5"/>
    <w:pPr>
      <w:ind w:left="720"/>
      <w:contextualSpacing/>
    </w:pPr>
  </w:style>
  <w:style w:type="paragraph" w:styleId="NoSpacing">
    <w:name w:val="No Spacing"/>
    <w:uiPriority w:val="1"/>
    <w:qFormat/>
    <w:rsid w:val="00FC5D61"/>
    <w:pPr>
      <w:spacing w:after="0" w:line="240" w:lineRule="auto"/>
    </w:pPr>
  </w:style>
  <w:style w:type="paragraph" w:styleId="FootnoteText">
    <w:name w:val="footnote text"/>
    <w:basedOn w:val="Normal"/>
    <w:link w:val="FootnoteTextChar"/>
    <w:uiPriority w:val="99"/>
    <w:semiHidden/>
    <w:unhideWhenUsed/>
    <w:rsid w:val="00810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B11"/>
    <w:rPr>
      <w:sz w:val="20"/>
      <w:szCs w:val="20"/>
    </w:rPr>
  </w:style>
  <w:style w:type="character" w:styleId="FootnoteReference">
    <w:name w:val="footnote reference"/>
    <w:basedOn w:val="DefaultParagraphFont"/>
    <w:uiPriority w:val="99"/>
    <w:semiHidden/>
    <w:unhideWhenUsed/>
    <w:rsid w:val="00810B11"/>
    <w:rPr>
      <w:vertAlign w:val="superscript"/>
    </w:rPr>
  </w:style>
  <w:style w:type="character" w:styleId="Hyperlink">
    <w:name w:val="Hyperlink"/>
    <w:basedOn w:val="DefaultParagraphFont"/>
    <w:uiPriority w:val="99"/>
    <w:unhideWhenUsed/>
    <w:rsid w:val="00810B11"/>
    <w:rPr>
      <w:color w:val="0000FF" w:themeColor="hyperlink"/>
      <w:u w:val="single"/>
    </w:rPr>
  </w:style>
  <w:style w:type="character" w:customStyle="1" w:styleId="Heading1Char">
    <w:name w:val="Heading 1 Char"/>
    <w:basedOn w:val="DefaultParagraphFont"/>
    <w:link w:val="Heading1"/>
    <w:uiPriority w:val="9"/>
    <w:rsid w:val="006B1456"/>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6B1456"/>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6B1456"/>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semiHidden/>
    <w:rsid w:val="006B1456"/>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semiHidden/>
    <w:rsid w:val="006B1456"/>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
    <w:semiHidden/>
    <w:rsid w:val="006B1456"/>
    <w:rPr>
      <w:rFonts w:ascii="Calibri" w:eastAsia="Times New Roman" w:hAnsi="Calibri" w:cs="Times New Roman"/>
      <w:b/>
      <w:bCs/>
      <w:lang w:val="en-GB"/>
    </w:rPr>
  </w:style>
  <w:style w:type="character" w:customStyle="1" w:styleId="Heading7Char">
    <w:name w:val="Heading 7 Char"/>
    <w:basedOn w:val="DefaultParagraphFont"/>
    <w:link w:val="Heading7"/>
    <w:uiPriority w:val="9"/>
    <w:semiHidden/>
    <w:rsid w:val="006B1456"/>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6B1456"/>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6B1456"/>
    <w:rPr>
      <w:rFonts w:ascii="Cambria" w:eastAsia="Times New Roman" w:hAnsi="Cambria" w:cs="Times New Roman"/>
      <w:lang w:val="en-GB"/>
    </w:rPr>
  </w:style>
  <w:style w:type="paragraph" w:customStyle="1" w:styleId="Default">
    <w:name w:val="Default"/>
    <w:rsid w:val="002A562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BalloonText">
    <w:name w:val="Balloon Text"/>
    <w:basedOn w:val="Normal"/>
    <w:link w:val="BalloonTextChar"/>
    <w:uiPriority w:val="99"/>
    <w:semiHidden/>
    <w:unhideWhenUsed/>
    <w:rsid w:val="00773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42"/>
    <w:rPr>
      <w:rFonts w:ascii="Tahoma" w:hAnsi="Tahoma" w:cs="Tahoma"/>
      <w:sz w:val="16"/>
      <w:szCs w:val="16"/>
    </w:rPr>
  </w:style>
  <w:style w:type="character" w:styleId="CommentReference">
    <w:name w:val="annotation reference"/>
    <w:basedOn w:val="DefaultParagraphFont"/>
    <w:uiPriority w:val="99"/>
    <w:semiHidden/>
    <w:unhideWhenUsed/>
    <w:rsid w:val="00371F9A"/>
    <w:rPr>
      <w:sz w:val="16"/>
      <w:szCs w:val="16"/>
    </w:rPr>
  </w:style>
  <w:style w:type="paragraph" w:styleId="CommentText">
    <w:name w:val="annotation text"/>
    <w:basedOn w:val="Normal"/>
    <w:link w:val="CommentTextChar"/>
    <w:uiPriority w:val="99"/>
    <w:semiHidden/>
    <w:unhideWhenUsed/>
    <w:rsid w:val="00371F9A"/>
    <w:pPr>
      <w:spacing w:line="240" w:lineRule="auto"/>
    </w:pPr>
    <w:rPr>
      <w:sz w:val="20"/>
      <w:szCs w:val="20"/>
    </w:rPr>
  </w:style>
  <w:style w:type="character" w:customStyle="1" w:styleId="CommentTextChar">
    <w:name w:val="Comment Text Char"/>
    <w:basedOn w:val="DefaultParagraphFont"/>
    <w:link w:val="CommentText"/>
    <w:uiPriority w:val="99"/>
    <w:semiHidden/>
    <w:rsid w:val="00371F9A"/>
    <w:rPr>
      <w:sz w:val="20"/>
      <w:szCs w:val="20"/>
    </w:rPr>
  </w:style>
  <w:style w:type="paragraph" w:styleId="CommentSubject">
    <w:name w:val="annotation subject"/>
    <w:basedOn w:val="CommentText"/>
    <w:next w:val="CommentText"/>
    <w:link w:val="CommentSubjectChar"/>
    <w:uiPriority w:val="99"/>
    <w:semiHidden/>
    <w:unhideWhenUsed/>
    <w:rsid w:val="00371F9A"/>
    <w:rPr>
      <w:b/>
      <w:bCs/>
    </w:rPr>
  </w:style>
  <w:style w:type="character" w:customStyle="1" w:styleId="CommentSubjectChar">
    <w:name w:val="Comment Subject Char"/>
    <w:basedOn w:val="CommentTextChar"/>
    <w:link w:val="CommentSubject"/>
    <w:uiPriority w:val="99"/>
    <w:semiHidden/>
    <w:rsid w:val="00371F9A"/>
    <w:rPr>
      <w:b/>
      <w:bCs/>
      <w:sz w:val="20"/>
      <w:szCs w:val="20"/>
    </w:rPr>
  </w:style>
  <w:style w:type="paragraph" w:styleId="Header">
    <w:name w:val="header"/>
    <w:basedOn w:val="Normal"/>
    <w:link w:val="HeaderChar"/>
    <w:uiPriority w:val="99"/>
    <w:unhideWhenUsed/>
    <w:rsid w:val="00371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F9A"/>
  </w:style>
  <w:style w:type="paragraph" w:styleId="Footer">
    <w:name w:val="footer"/>
    <w:basedOn w:val="Normal"/>
    <w:link w:val="FooterChar"/>
    <w:uiPriority w:val="99"/>
    <w:unhideWhenUsed/>
    <w:rsid w:val="00371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F9A"/>
  </w:style>
  <w:style w:type="character" w:styleId="Strong">
    <w:name w:val="Strong"/>
    <w:basedOn w:val="DefaultParagraphFont"/>
    <w:uiPriority w:val="22"/>
    <w:qFormat/>
    <w:rsid w:val="00DD2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91052">
      <w:bodyDiv w:val="1"/>
      <w:marLeft w:val="0"/>
      <w:marRight w:val="0"/>
      <w:marTop w:val="0"/>
      <w:marBottom w:val="0"/>
      <w:divBdr>
        <w:top w:val="none" w:sz="0" w:space="0" w:color="auto"/>
        <w:left w:val="none" w:sz="0" w:space="0" w:color="auto"/>
        <w:bottom w:val="none" w:sz="0" w:space="0" w:color="auto"/>
        <w:right w:val="none" w:sz="0" w:space="0" w:color="auto"/>
      </w:divBdr>
    </w:div>
    <w:div w:id="1481117146">
      <w:bodyDiv w:val="1"/>
      <w:marLeft w:val="0"/>
      <w:marRight w:val="0"/>
      <w:marTop w:val="0"/>
      <w:marBottom w:val="0"/>
      <w:divBdr>
        <w:top w:val="none" w:sz="0" w:space="0" w:color="auto"/>
        <w:left w:val="none" w:sz="0" w:space="0" w:color="auto"/>
        <w:bottom w:val="none" w:sz="0" w:space="0" w:color="auto"/>
        <w:right w:val="none" w:sz="0" w:space="0" w:color="auto"/>
      </w:divBdr>
    </w:div>
    <w:div w:id="1501461146">
      <w:bodyDiv w:val="1"/>
      <w:marLeft w:val="0"/>
      <w:marRight w:val="0"/>
      <w:marTop w:val="0"/>
      <w:marBottom w:val="0"/>
      <w:divBdr>
        <w:top w:val="none" w:sz="0" w:space="0" w:color="auto"/>
        <w:left w:val="none" w:sz="0" w:space="0" w:color="auto"/>
        <w:bottom w:val="none" w:sz="0" w:space="0" w:color="auto"/>
        <w:right w:val="none" w:sz="0" w:space="0" w:color="auto"/>
      </w:divBdr>
    </w:div>
    <w:div w:id="1856460225">
      <w:bodyDiv w:val="1"/>
      <w:marLeft w:val="0"/>
      <w:marRight w:val="0"/>
      <w:marTop w:val="0"/>
      <w:marBottom w:val="0"/>
      <w:divBdr>
        <w:top w:val="none" w:sz="0" w:space="0" w:color="auto"/>
        <w:left w:val="none" w:sz="0" w:space="0" w:color="auto"/>
        <w:bottom w:val="none" w:sz="0" w:space="0" w:color="auto"/>
        <w:right w:val="none" w:sz="0" w:space="0" w:color="auto"/>
      </w:divBdr>
    </w:div>
    <w:div w:id="1915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NECT-NIS@ec.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ce.enisa.europa.eu/nis-platfor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CNECT-NIS@ec.europa.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nisa.europa.eu/activities/identity-and-trust/risks-and-data-breaches/dbn" TargetMode="External"/><Relationship Id="rId2" Type="http://schemas.openxmlformats.org/officeDocument/2006/relationships/hyperlink" Target="http://www.enisa.europa.eu/activities/Resilience-and-CIIP/Incidents-reporting" TargetMode="External"/><Relationship Id="rId1" Type="http://schemas.openxmlformats.org/officeDocument/2006/relationships/hyperlink" Target="http://www.enisa.europa.eu/activities/cert/support" TargetMode="External"/><Relationship Id="rId4" Type="http://schemas.openxmlformats.org/officeDocument/2006/relationships/hyperlink" Target="http://www.enisa.europa.eu/activities/cert/support/fight-against-cybercrime/legal-information-shari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E90A-1DC3-4D5B-A5BD-064F9F904BAD}">
  <ds:schemaRefs>
    <ds:schemaRef ds:uri="http://schemas.openxmlformats.org/officeDocument/2006/bibliography"/>
  </ds:schemaRefs>
</ds:datastoreItem>
</file>

<file path=customXml/itemProps2.xml><?xml version="1.0" encoding="utf-8"?>
<ds:datastoreItem xmlns:ds="http://schemas.openxmlformats.org/officeDocument/2006/customXml" ds:itemID="{97C112E3-59F3-4777-9874-3A078547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2947</Words>
  <Characters>16802</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BT Plc</Company>
  <LinksUpToDate>false</LinksUpToDate>
  <CharactersWithSpaces>19710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Grudzien, Waldemar</dc:creator>
  <cp:lastModifiedBy>RONNLUND Ann-Sofie (CNECT)</cp:lastModifiedBy>
  <cp:revision>5</cp:revision>
  <dcterms:created xsi:type="dcterms:W3CDTF">2014-07-23T12:58:00Z</dcterms:created>
  <dcterms:modified xsi:type="dcterms:W3CDTF">2014-07-23T13:32:00Z</dcterms:modified>
</cp:coreProperties>
</file>